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FC5200" w14:textId="42BEEF9E" w:rsidR="003629BF" w:rsidRPr="000D5735" w:rsidRDefault="006A3CEF" w:rsidP="006A3CEF">
      <w:pPr>
        <w:tabs>
          <w:tab w:val="left" w:pos="7371"/>
        </w:tabs>
        <w:spacing w:line="360" w:lineRule="auto"/>
        <w:ind w:left="7920"/>
        <w:jc w:val="both"/>
        <w:rPr>
          <w:rFonts w:ascii="David" w:hAnsi="David" w:cs="David"/>
          <w:szCs w:val="24"/>
        </w:rPr>
      </w:pPr>
      <w:bookmarkStart w:id="0" w:name="_GoBack"/>
      <w:bookmarkEnd w:id="0"/>
      <w:r>
        <w:rPr>
          <w:rFonts w:ascii="David" w:hAnsi="David" w:cs="David" w:hint="cs"/>
          <w:szCs w:val="24"/>
          <w:rtl/>
        </w:rPr>
        <w:t>9</w:t>
      </w:r>
      <w:r w:rsidR="005C3264" w:rsidRPr="000D5735">
        <w:rPr>
          <w:rFonts w:ascii="David" w:hAnsi="David" w:cs="David" w:hint="cs"/>
          <w:szCs w:val="24"/>
          <w:rtl/>
        </w:rPr>
        <w:t xml:space="preserve"> </w:t>
      </w:r>
      <w:r w:rsidR="003629BF" w:rsidRPr="000D5735">
        <w:rPr>
          <w:rFonts w:ascii="David" w:hAnsi="David" w:cs="David" w:hint="cs"/>
          <w:szCs w:val="24"/>
          <w:rtl/>
        </w:rPr>
        <w:t>ב</w:t>
      </w:r>
      <w:r>
        <w:rPr>
          <w:rFonts w:ascii="David" w:hAnsi="David" w:cs="David" w:hint="cs"/>
          <w:szCs w:val="24"/>
          <w:rtl/>
        </w:rPr>
        <w:t>נובמבר</w:t>
      </w:r>
      <w:r w:rsidR="003629BF" w:rsidRPr="000D5735">
        <w:rPr>
          <w:rFonts w:ascii="David" w:hAnsi="David" w:cs="David" w:hint="cs"/>
          <w:szCs w:val="24"/>
          <w:rtl/>
        </w:rPr>
        <w:t>, 2020</w:t>
      </w:r>
    </w:p>
    <w:p w14:paraId="164D5B72" w14:textId="77777777" w:rsidR="001D50E9" w:rsidRDefault="001D50E9" w:rsidP="003629BF">
      <w:pPr>
        <w:tabs>
          <w:tab w:val="left" w:pos="7371"/>
        </w:tabs>
        <w:spacing w:line="360" w:lineRule="auto"/>
        <w:ind w:left="7920"/>
        <w:jc w:val="both"/>
        <w:rPr>
          <w:rFonts w:ascii="David" w:hAnsi="David" w:cs="David"/>
          <w:szCs w:val="24"/>
          <w:rtl/>
        </w:rPr>
      </w:pPr>
      <w:bookmarkStart w:id="1" w:name="DocNum"/>
      <w:bookmarkEnd w:id="1"/>
      <w:r>
        <w:rPr>
          <w:rFonts w:ascii="David" w:hAnsi="David" w:cs="David"/>
          <w:szCs w:val="24"/>
          <w:rtl/>
        </w:rPr>
        <w:t>רכ. 2020-2308</w:t>
      </w:r>
    </w:p>
    <w:p w14:paraId="59364900" w14:textId="77777777" w:rsidR="003629BF" w:rsidRPr="00EB0784" w:rsidRDefault="003629BF" w:rsidP="003629BF">
      <w:pPr>
        <w:jc w:val="both"/>
        <w:rPr>
          <w:rFonts w:ascii="David" w:hAnsi="David" w:cs="David"/>
          <w:b/>
          <w:bCs/>
          <w:sz w:val="26"/>
          <w:u w:val="single"/>
          <w:rtl/>
        </w:rPr>
      </w:pPr>
    </w:p>
    <w:p w14:paraId="6D8C7009" w14:textId="7F162D3E" w:rsidR="003629BF" w:rsidRDefault="003629BF" w:rsidP="00E02D5F">
      <w:pPr>
        <w:jc w:val="center"/>
        <w:rPr>
          <w:rFonts w:ascii="David" w:hAnsi="David" w:cs="David"/>
          <w:b/>
          <w:bCs/>
          <w:u w:val="single"/>
          <w:rtl/>
        </w:rPr>
      </w:pPr>
      <w:r w:rsidRPr="00EB0784">
        <w:rPr>
          <w:rFonts w:ascii="David" w:hAnsi="David" w:cs="David"/>
          <w:b/>
          <w:bCs/>
          <w:sz w:val="26"/>
          <w:u w:val="single"/>
          <w:rtl/>
        </w:rPr>
        <w:t xml:space="preserve">נספח הנחיות </w:t>
      </w:r>
      <w:r w:rsidR="001D50E9">
        <w:rPr>
          <w:rFonts w:ascii="David" w:hAnsi="David" w:cs="David" w:hint="cs"/>
          <w:b/>
          <w:bCs/>
          <w:sz w:val="26"/>
          <w:u w:val="single"/>
          <w:rtl/>
        </w:rPr>
        <w:t>לאופן ה</w:t>
      </w:r>
      <w:r w:rsidRPr="00EB0784">
        <w:rPr>
          <w:rFonts w:ascii="David" w:hAnsi="David" w:cs="David"/>
          <w:b/>
          <w:bCs/>
          <w:sz w:val="26"/>
          <w:u w:val="single"/>
          <w:rtl/>
        </w:rPr>
        <w:t xml:space="preserve">שימוש </w:t>
      </w:r>
      <w:r w:rsidRPr="00EB0784">
        <w:rPr>
          <w:rFonts w:ascii="David" w:hAnsi="David" w:cs="David" w:hint="cs"/>
          <w:b/>
          <w:bCs/>
          <w:sz w:val="26"/>
          <w:u w:val="single"/>
          <w:rtl/>
        </w:rPr>
        <w:t>ב</w:t>
      </w:r>
      <w:r w:rsidRPr="00EB0784">
        <w:rPr>
          <w:rFonts w:ascii="David" w:hAnsi="David" w:cs="David"/>
          <w:b/>
          <w:bCs/>
          <w:sz w:val="26"/>
          <w:u w:val="single"/>
          <w:rtl/>
        </w:rPr>
        <w:t>תיבת המכרזים הדיגיטלית</w:t>
      </w:r>
      <w:r w:rsidR="001D50E9">
        <w:rPr>
          <w:rFonts w:ascii="David" w:hAnsi="David" w:cs="David" w:hint="cs"/>
          <w:b/>
          <w:bCs/>
          <w:sz w:val="26"/>
          <w:u w:val="single"/>
          <w:rtl/>
        </w:rPr>
        <w:t xml:space="preserve"> </w:t>
      </w:r>
      <w:r w:rsidR="001D50E9">
        <w:rPr>
          <w:rFonts w:ascii="David" w:hAnsi="David" w:cs="David"/>
          <w:b/>
          <w:bCs/>
          <w:sz w:val="26"/>
          <w:u w:val="single"/>
          <w:rtl/>
        </w:rPr>
        <w:t>–</w:t>
      </w:r>
      <w:r w:rsidR="001D50E9">
        <w:rPr>
          <w:rFonts w:ascii="David" w:hAnsi="David" w:cs="David" w:hint="cs"/>
          <w:b/>
          <w:bCs/>
          <w:sz w:val="26"/>
          <w:u w:val="single"/>
          <w:rtl/>
        </w:rPr>
        <w:t xml:space="preserve"> שלב הפיילוט</w:t>
      </w:r>
    </w:p>
    <w:p w14:paraId="10D29F9C" w14:textId="77777777" w:rsidR="00E02D5F" w:rsidRPr="00E02D5F" w:rsidRDefault="00E02D5F" w:rsidP="00E02D5F">
      <w:pPr>
        <w:jc w:val="center"/>
        <w:rPr>
          <w:rFonts w:ascii="David" w:hAnsi="David" w:cs="David"/>
          <w:b/>
          <w:bCs/>
          <w:sz w:val="18"/>
          <w:szCs w:val="20"/>
          <w:u w:val="single"/>
          <w:rtl/>
        </w:rPr>
      </w:pPr>
    </w:p>
    <w:p w14:paraId="350A7B19" w14:textId="3976963B" w:rsidR="001628B8" w:rsidRPr="00463B63" w:rsidRDefault="00500065" w:rsidP="001628B8">
      <w:pPr>
        <w:pStyle w:val="a7"/>
        <w:numPr>
          <w:ilvl w:val="0"/>
          <w:numId w:val="9"/>
        </w:numPr>
        <w:ind w:left="391"/>
        <w:jc w:val="both"/>
        <w:rPr>
          <w:rFonts w:ascii="David" w:hAnsi="David" w:cs="David"/>
          <w:b/>
          <w:bCs/>
          <w:szCs w:val="24"/>
          <w:rtl/>
        </w:rPr>
      </w:pPr>
      <w:r w:rsidRPr="0054767C">
        <w:rPr>
          <w:rFonts w:ascii="David" w:hAnsi="David" w:cs="David" w:hint="eastAsia"/>
          <w:b/>
          <w:bCs/>
          <w:szCs w:val="24"/>
          <w:highlight w:val="yellow"/>
          <w:rtl/>
        </w:rPr>
        <w:t>שי</w:t>
      </w:r>
      <w:r w:rsidRPr="0054767C">
        <w:rPr>
          <w:rFonts w:ascii="David" w:hAnsi="David" w:cs="David" w:hint="cs"/>
          <w:b/>
          <w:bCs/>
          <w:szCs w:val="24"/>
          <w:highlight w:val="yellow"/>
          <w:rtl/>
        </w:rPr>
        <w:t>מו</w:t>
      </w:r>
      <w:r w:rsidRPr="0054767C">
        <w:rPr>
          <w:rFonts w:ascii="David" w:hAnsi="David" w:cs="David"/>
          <w:b/>
          <w:bCs/>
          <w:szCs w:val="24"/>
          <w:highlight w:val="yellow"/>
          <w:rtl/>
        </w:rPr>
        <w:t xml:space="preserve"> </w:t>
      </w:r>
      <w:r w:rsidRPr="0054767C">
        <w:rPr>
          <w:rFonts w:ascii="David" w:hAnsi="David" w:cs="David" w:hint="eastAsia"/>
          <w:b/>
          <w:bCs/>
          <w:szCs w:val="24"/>
          <w:highlight w:val="yellow"/>
          <w:rtl/>
        </w:rPr>
        <w:t>לב</w:t>
      </w:r>
      <w:r w:rsidRPr="0054767C">
        <w:rPr>
          <w:rFonts w:ascii="David" w:hAnsi="David" w:cs="David"/>
          <w:b/>
          <w:bCs/>
          <w:szCs w:val="24"/>
          <w:highlight w:val="yellow"/>
          <w:rtl/>
        </w:rPr>
        <w:t>!</w:t>
      </w:r>
      <w:r w:rsidRPr="0054767C">
        <w:rPr>
          <w:rFonts w:ascii="David" w:hAnsi="David" w:cs="David" w:hint="cs"/>
          <w:b/>
          <w:bCs/>
          <w:szCs w:val="24"/>
          <w:rtl/>
        </w:rPr>
        <w:t xml:space="preserve"> יש להקים את תיבת המכרזים כאשר כל המידע ידוע ולא צפויים שינויים במבנה התיבה או במועדים המתוכננים להליך.</w:t>
      </w:r>
    </w:p>
    <w:p w14:paraId="3FB2EAE7" w14:textId="0BCF43DF" w:rsidR="003629BF" w:rsidRPr="00500065" w:rsidRDefault="003629BF" w:rsidP="00500065">
      <w:pPr>
        <w:pStyle w:val="a7"/>
        <w:numPr>
          <w:ilvl w:val="0"/>
          <w:numId w:val="9"/>
        </w:numPr>
        <w:ind w:left="391"/>
        <w:jc w:val="both"/>
        <w:rPr>
          <w:rFonts w:ascii="David" w:hAnsi="David" w:cs="David"/>
          <w:szCs w:val="24"/>
          <w:rtl/>
        </w:rPr>
      </w:pPr>
      <w:r w:rsidRPr="00500065">
        <w:rPr>
          <w:rFonts w:ascii="David" w:hAnsi="David" w:cs="David" w:hint="cs"/>
          <w:szCs w:val="24"/>
          <w:rtl/>
        </w:rPr>
        <w:t>להלן מספר הנחיות שימוש המתארות את המקרה ואופן ההתנהלות הנדרש ע"מ לאפשר הליך עבודה מלא תוך שמירה על מינהל תקין</w:t>
      </w:r>
      <w:r w:rsidR="00500065">
        <w:rPr>
          <w:rFonts w:ascii="David" w:hAnsi="David" w:cs="David" w:hint="cs"/>
          <w:szCs w:val="24"/>
          <w:rtl/>
        </w:rPr>
        <w:t>:</w:t>
      </w:r>
    </w:p>
    <w:p w14:paraId="35766E5C" w14:textId="77777777" w:rsidR="003629BF" w:rsidRPr="00EB0784" w:rsidRDefault="003629BF" w:rsidP="003629BF">
      <w:pPr>
        <w:jc w:val="both"/>
        <w:rPr>
          <w:rFonts w:ascii="David" w:hAnsi="David" w:cs="David"/>
          <w:szCs w:val="24"/>
          <w:rtl/>
        </w:rPr>
      </w:pPr>
    </w:p>
    <w:tbl>
      <w:tblPr>
        <w:tblStyle w:val="af0"/>
        <w:bidiVisual/>
        <w:tblW w:w="9692" w:type="dxa"/>
        <w:tblInd w:w="170" w:type="dxa"/>
        <w:tblLook w:val="04A0" w:firstRow="1" w:lastRow="0" w:firstColumn="1" w:lastColumn="0" w:noHBand="0" w:noVBand="1"/>
      </w:tblPr>
      <w:tblGrid>
        <w:gridCol w:w="429"/>
        <w:gridCol w:w="1793"/>
        <w:gridCol w:w="7470"/>
      </w:tblGrid>
      <w:tr w:rsidR="003629BF" w:rsidRPr="00EB0784" w14:paraId="533248F3" w14:textId="77777777" w:rsidTr="002B158B">
        <w:tc>
          <w:tcPr>
            <w:tcW w:w="429" w:type="dxa"/>
            <w:shd w:val="clear" w:color="auto" w:fill="DDD9C3" w:themeFill="background2" w:themeFillShade="E6"/>
          </w:tcPr>
          <w:p w14:paraId="1B748A21" w14:textId="77777777" w:rsidR="003629BF" w:rsidRPr="00EB0784" w:rsidRDefault="003629BF" w:rsidP="002B158B">
            <w:pPr>
              <w:jc w:val="both"/>
              <w:rPr>
                <w:rFonts w:ascii="David" w:hAnsi="David" w:cs="David"/>
                <w:b/>
                <w:bCs/>
                <w:szCs w:val="24"/>
                <w:rtl/>
              </w:rPr>
            </w:pPr>
            <w:r w:rsidRPr="00EB0784">
              <w:rPr>
                <w:rFonts w:ascii="David" w:hAnsi="David" w:cs="David"/>
                <w:b/>
                <w:bCs/>
                <w:szCs w:val="24"/>
                <w:rtl/>
              </w:rPr>
              <w:t>#</w:t>
            </w:r>
          </w:p>
        </w:tc>
        <w:tc>
          <w:tcPr>
            <w:tcW w:w="1793" w:type="dxa"/>
            <w:shd w:val="clear" w:color="auto" w:fill="DDD9C3" w:themeFill="background2" w:themeFillShade="E6"/>
          </w:tcPr>
          <w:p w14:paraId="60E3CB22" w14:textId="77777777" w:rsidR="003629BF" w:rsidRPr="00EB0784" w:rsidRDefault="003629BF" w:rsidP="002B158B">
            <w:pPr>
              <w:jc w:val="both"/>
              <w:rPr>
                <w:rFonts w:ascii="David" w:hAnsi="David" w:cs="David"/>
                <w:b/>
                <w:bCs/>
                <w:szCs w:val="24"/>
                <w:rtl/>
              </w:rPr>
            </w:pPr>
            <w:r>
              <w:rPr>
                <w:rFonts w:ascii="David" w:hAnsi="David" w:cs="David" w:hint="cs"/>
                <w:b/>
                <w:bCs/>
                <w:szCs w:val="24"/>
                <w:rtl/>
              </w:rPr>
              <w:t>נושא</w:t>
            </w:r>
          </w:p>
        </w:tc>
        <w:tc>
          <w:tcPr>
            <w:tcW w:w="7470" w:type="dxa"/>
            <w:shd w:val="clear" w:color="auto" w:fill="DDD9C3" w:themeFill="background2" w:themeFillShade="E6"/>
          </w:tcPr>
          <w:p w14:paraId="1DF4CB91" w14:textId="77777777" w:rsidR="003629BF" w:rsidRPr="00EB0784" w:rsidRDefault="003629BF" w:rsidP="002B158B">
            <w:pPr>
              <w:jc w:val="both"/>
              <w:rPr>
                <w:rFonts w:ascii="David" w:hAnsi="David" w:cs="David"/>
                <w:b/>
                <w:bCs/>
                <w:szCs w:val="24"/>
                <w:rtl/>
              </w:rPr>
            </w:pPr>
            <w:r>
              <w:rPr>
                <w:rFonts w:ascii="David" w:hAnsi="David" w:cs="David"/>
                <w:b/>
                <w:bCs/>
                <w:szCs w:val="24"/>
                <w:rtl/>
              </w:rPr>
              <w:t>הנחי</w:t>
            </w:r>
            <w:r w:rsidRPr="00EB0784">
              <w:rPr>
                <w:rFonts w:ascii="David" w:hAnsi="David" w:cs="David" w:hint="cs"/>
                <w:b/>
                <w:bCs/>
                <w:szCs w:val="24"/>
                <w:rtl/>
              </w:rPr>
              <w:t>ה לפעולה</w:t>
            </w:r>
          </w:p>
        </w:tc>
      </w:tr>
      <w:tr w:rsidR="001628B8" w:rsidRPr="00EB0784" w14:paraId="709A17B0" w14:textId="77777777" w:rsidTr="002B158B">
        <w:trPr>
          <w:trHeight w:val="900"/>
        </w:trPr>
        <w:tc>
          <w:tcPr>
            <w:tcW w:w="429" w:type="dxa"/>
          </w:tcPr>
          <w:p w14:paraId="0CF08F16" w14:textId="06E4D10C" w:rsidR="001628B8" w:rsidRDefault="001628B8" w:rsidP="002B158B">
            <w:pPr>
              <w:jc w:val="both"/>
              <w:rPr>
                <w:rFonts w:ascii="David" w:hAnsi="David" w:cs="David"/>
                <w:szCs w:val="24"/>
                <w:rtl/>
              </w:rPr>
            </w:pPr>
            <w:r>
              <w:rPr>
                <w:rFonts w:ascii="David" w:hAnsi="David" w:cs="David" w:hint="cs"/>
                <w:szCs w:val="24"/>
                <w:rtl/>
              </w:rPr>
              <w:t>1</w:t>
            </w:r>
          </w:p>
        </w:tc>
        <w:tc>
          <w:tcPr>
            <w:tcW w:w="1793" w:type="dxa"/>
          </w:tcPr>
          <w:p w14:paraId="03ADF8EA" w14:textId="29AAB7E0" w:rsidR="001628B8" w:rsidRPr="00EB0784" w:rsidRDefault="001628B8" w:rsidP="002B158B">
            <w:pPr>
              <w:rPr>
                <w:rFonts w:ascii="David" w:hAnsi="David" w:cs="David"/>
                <w:szCs w:val="24"/>
                <w:rtl/>
              </w:rPr>
            </w:pPr>
            <w:r>
              <w:rPr>
                <w:rFonts w:ascii="David" w:hAnsi="David" w:cs="David" w:hint="cs"/>
                <w:szCs w:val="24"/>
                <w:rtl/>
              </w:rPr>
              <w:t xml:space="preserve">קביעת המועד האחרון להגשת ההצעות </w:t>
            </w:r>
          </w:p>
        </w:tc>
        <w:tc>
          <w:tcPr>
            <w:tcW w:w="7470" w:type="dxa"/>
          </w:tcPr>
          <w:p w14:paraId="4432EC25" w14:textId="7F543884" w:rsidR="001628B8" w:rsidRPr="00EB0784" w:rsidRDefault="001628B8" w:rsidP="0058287F">
            <w:pPr>
              <w:jc w:val="both"/>
              <w:rPr>
                <w:rFonts w:ascii="David" w:hAnsi="David" w:cs="David"/>
                <w:szCs w:val="24"/>
                <w:rtl/>
              </w:rPr>
            </w:pPr>
            <w:r>
              <w:rPr>
                <w:rFonts w:ascii="David" w:hAnsi="David" w:cs="David" w:hint="cs"/>
                <w:szCs w:val="24"/>
                <w:rtl/>
              </w:rPr>
              <w:t>יש ל</w:t>
            </w:r>
            <w:r w:rsidR="00930667">
              <w:rPr>
                <w:rFonts w:ascii="David" w:hAnsi="David" w:cs="David" w:hint="cs"/>
                <w:szCs w:val="24"/>
                <w:rtl/>
              </w:rPr>
              <w:t>קבוע</w:t>
            </w:r>
            <w:r>
              <w:rPr>
                <w:rFonts w:ascii="David" w:hAnsi="David" w:cs="David" w:hint="cs"/>
                <w:szCs w:val="24"/>
                <w:rtl/>
              </w:rPr>
              <w:t xml:space="preserve"> את המועד האחרון להגשת ההצעות בימים א'-ה' בין השעות 10:00-</w:t>
            </w:r>
            <w:r w:rsidR="00DF5AC2">
              <w:rPr>
                <w:rFonts w:ascii="David" w:hAnsi="David" w:cs="David" w:hint="cs"/>
                <w:szCs w:val="24"/>
                <w:rtl/>
              </w:rPr>
              <w:t>15:00</w:t>
            </w:r>
          </w:p>
        </w:tc>
      </w:tr>
      <w:tr w:rsidR="003629BF" w:rsidRPr="00EB0784" w14:paraId="37EDFA83" w14:textId="77777777" w:rsidTr="002B158B">
        <w:trPr>
          <w:trHeight w:val="900"/>
        </w:trPr>
        <w:tc>
          <w:tcPr>
            <w:tcW w:w="429" w:type="dxa"/>
          </w:tcPr>
          <w:p w14:paraId="4B2572DC" w14:textId="4FCEA32A" w:rsidR="003629BF" w:rsidRPr="00EB0784" w:rsidRDefault="001628B8" w:rsidP="002B158B">
            <w:pPr>
              <w:jc w:val="both"/>
              <w:rPr>
                <w:rFonts w:ascii="David" w:hAnsi="David" w:cs="David"/>
                <w:szCs w:val="24"/>
                <w:rtl/>
              </w:rPr>
            </w:pPr>
            <w:r>
              <w:rPr>
                <w:rFonts w:ascii="David" w:hAnsi="David" w:cs="David" w:hint="cs"/>
                <w:szCs w:val="24"/>
                <w:rtl/>
              </w:rPr>
              <w:t>2</w:t>
            </w:r>
          </w:p>
        </w:tc>
        <w:tc>
          <w:tcPr>
            <w:tcW w:w="1793" w:type="dxa"/>
          </w:tcPr>
          <w:p w14:paraId="76B440EE" w14:textId="3227B628" w:rsidR="003629BF" w:rsidRPr="00EB0784" w:rsidRDefault="003629BF" w:rsidP="002B158B">
            <w:pPr>
              <w:rPr>
                <w:rFonts w:ascii="David" w:hAnsi="David" w:cs="David"/>
                <w:szCs w:val="24"/>
                <w:rtl/>
              </w:rPr>
            </w:pPr>
            <w:r w:rsidRPr="00EB0784">
              <w:rPr>
                <w:rFonts w:ascii="David" w:hAnsi="David" w:cs="David"/>
                <w:szCs w:val="24"/>
                <w:rtl/>
              </w:rPr>
              <w:t>עדכון מועד אחרון להגשת ההצעות</w:t>
            </w:r>
            <w:r w:rsidR="00FE4331">
              <w:rPr>
                <w:rFonts w:ascii="David" w:hAnsi="David" w:cs="David" w:hint="cs"/>
                <w:szCs w:val="24"/>
                <w:rtl/>
              </w:rPr>
              <w:t xml:space="preserve"> ונתונים נוספים בפניית הפרסום</w:t>
            </w:r>
          </w:p>
        </w:tc>
        <w:tc>
          <w:tcPr>
            <w:tcW w:w="7470" w:type="dxa"/>
          </w:tcPr>
          <w:p w14:paraId="7C2BD096" w14:textId="77777777" w:rsidR="003629BF" w:rsidRPr="00EB0784" w:rsidRDefault="003629BF" w:rsidP="002B158B">
            <w:pPr>
              <w:jc w:val="both"/>
              <w:rPr>
                <w:rFonts w:ascii="David" w:hAnsi="David" w:cs="David"/>
                <w:szCs w:val="24"/>
                <w:rtl/>
              </w:rPr>
            </w:pPr>
            <w:r w:rsidRPr="00EB0784">
              <w:rPr>
                <w:rFonts w:ascii="David" w:hAnsi="David" w:cs="David"/>
                <w:szCs w:val="24"/>
                <w:rtl/>
              </w:rPr>
              <w:t>ע"מ לעדכן מועד אחרון להגש</w:t>
            </w:r>
            <w:r>
              <w:rPr>
                <w:rFonts w:ascii="David" w:hAnsi="David" w:cs="David" w:hint="cs"/>
                <w:szCs w:val="24"/>
                <w:rtl/>
              </w:rPr>
              <w:t>ת הצעות או נתונים נוספים הקיימים בפניית הפרסום</w:t>
            </w:r>
            <w:r w:rsidRPr="00EB0784">
              <w:rPr>
                <w:rFonts w:ascii="David" w:hAnsi="David" w:cs="David"/>
                <w:szCs w:val="24"/>
                <w:rtl/>
              </w:rPr>
              <w:t xml:space="preserve"> יש</w:t>
            </w:r>
            <w:r>
              <w:rPr>
                <w:rFonts w:ascii="David" w:hAnsi="David" w:cs="David" w:hint="cs"/>
                <w:szCs w:val="24"/>
                <w:rtl/>
              </w:rPr>
              <w:t xml:space="preserve"> לשנות את הנתונים ובסיום ע"מ שהעדכונים יכנסו לתוקף בתיבת המכרזים יש ללחוץ  על "צור/עדכן תיבה", לוודא שכל העדכונים מופיעים בפרטי תיבת המכרזים וללחוץ </w:t>
            </w:r>
            <w:r>
              <w:rPr>
                <w:rFonts w:ascii="David" w:hAnsi="David" w:cs="David" w:hint="cs"/>
                <w:szCs w:val="24"/>
              </w:rPr>
              <w:t xml:space="preserve">X </w:t>
            </w:r>
            <w:r>
              <w:rPr>
                <w:rFonts w:ascii="David" w:hAnsi="David" w:cs="David" w:hint="cs"/>
                <w:szCs w:val="24"/>
                <w:rtl/>
              </w:rPr>
              <w:t xml:space="preserve"> ליציאה מהתיבה.</w:t>
            </w:r>
          </w:p>
        </w:tc>
      </w:tr>
      <w:tr w:rsidR="003629BF" w:rsidRPr="00EB0784" w14:paraId="765576F5" w14:textId="77777777" w:rsidTr="002B158B">
        <w:trPr>
          <w:trHeight w:val="1267"/>
        </w:trPr>
        <w:tc>
          <w:tcPr>
            <w:tcW w:w="429" w:type="dxa"/>
          </w:tcPr>
          <w:p w14:paraId="3FB03C58" w14:textId="4556629E" w:rsidR="003629BF" w:rsidRPr="00EB0784" w:rsidRDefault="001628B8" w:rsidP="002B158B">
            <w:pPr>
              <w:jc w:val="both"/>
              <w:rPr>
                <w:rFonts w:ascii="David" w:hAnsi="David" w:cs="David"/>
                <w:szCs w:val="24"/>
                <w:rtl/>
              </w:rPr>
            </w:pPr>
            <w:r>
              <w:rPr>
                <w:rFonts w:ascii="David" w:hAnsi="David" w:cs="David" w:hint="cs"/>
                <w:szCs w:val="24"/>
                <w:rtl/>
              </w:rPr>
              <w:t>3</w:t>
            </w:r>
          </w:p>
        </w:tc>
        <w:tc>
          <w:tcPr>
            <w:tcW w:w="1793" w:type="dxa"/>
          </w:tcPr>
          <w:p w14:paraId="6707E41E" w14:textId="3883F805" w:rsidR="003629BF" w:rsidRPr="00EB0784" w:rsidRDefault="003629BF" w:rsidP="00FE4331">
            <w:pPr>
              <w:rPr>
                <w:rFonts w:ascii="David" w:hAnsi="David" w:cs="David"/>
                <w:szCs w:val="24"/>
                <w:rtl/>
              </w:rPr>
            </w:pPr>
            <w:r w:rsidRPr="00EB0784">
              <w:rPr>
                <w:rFonts w:ascii="David" w:hAnsi="David" w:cs="David"/>
                <w:szCs w:val="24"/>
                <w:rtl/>
              </w:rPr>
              <w:t>עדכו</w:t>
            </w:r>
            <w:r>
              <w:rPr>
                <w:rFonts w:ascii="David" w:hAnsi="David" w:cs="David" w:hint="cs"/>
                <w:szCs w:val="24"/>
                <w:rtl/>
              </w:rPr>
              <w:t>נים בתיבה</w:t>
            </w:r>
          </w:p>
        </w:tc>
        <w:tc>
          <w:tcPr>
            <w:tcW w:w="7470" w:type="dxa"/>
          </w:tcPr>
          <w:p w14:paraId="34C73F2C" w14:textId="34820DDF" w:rsidR="003629BF" w:rsidRPr="00FE4331" w:rsidRDefault="003629BF" w:rsidP="002B158B">
            <w:pPr>
              <w:jc w:val="both"/>
              <w:rPr>
                <w:rFonts w:ascii="David" w:hAnsi="David" w:cs="David"/>
                <w:szCs w:val="24"/>
                <w:u w:val="single"/>
                <w:rtl/>
              </w:rPr>
            </w:pPr>
            <w:r w:rsidRPr="00FE4331">
              <w:rPr>
                <w:rFonts w:ascii="David" w:hAnsi="David" w:cs="David" w:hint="cs"/>
                <w:szCs w:val="24"/>
                <w:u w:val="single"/>
                <w:rtl/>
              </w:rPr>
              <w:t>עדכונים אפשריים:</w:t>
            </w:r>
          </w:p>
          <w:p w14:paraId="1AA041C4" w14:textId="2DE82F1F" w:rsidR="00516656" w:rsidRDefault="00516656" w:rsidP="00516656">
            <w:pPr>
              <w:jc w:val="both"/>
              <w:rPr>
                <w:rFonts w:ascii="David" w:hAnsi="David" w:cs="David"/>
                <w:szCs w:val="24"/>
                <w:rtl/>
              </w:rPr>
            </w:pPr>
            <w:r>
              <w:rPr>
                <w:rFonts w:ascii="David" w:hAnsi="David" w:cs="David" w:hint="cs"/>
                <w:szCs w:val="24"/>
                <w:rtl/>
              </w:rPr>
              <w:t>מועד תחילת הגשות- ניתן לעדכן כל עוד לא חלף</w:t>
            </w:r>
            <w:r w:rsidR="00FE4331">
              <w:rPr>
                <w:rFonts w:ascii="David" w:hAnsi="David" w:cs="David" w:hint="cs"/>
                <w:szCs w:val="24"/>
                <w:rtl/>
              </w:rPr>
              <w:t>.</w:t>
            </w:r>
          </w:p>
          <w:p w14:paraId="7C5B05CA" w14:textId="3F64715C" w:rsidR="00516656" w:rsidRDefault="00516656" w:rsidP="00FE4331">
            <w:pPr>
              <w:jc w:val="both"/>
              <w:rPr>
                <w:rFonts w:ascii="David" w:hAnsi="David" w:cs="David"/>
                <w:szCs w:val="24"/>
                <w:rtl/>
              </w:rPr>
            </w:pPr>
            <w:r w:rsidRPr="00EB0784">
              <w:rPr>
                <w:rFonts w:ascii="David" w:hAnsi="David" w:cs="David"/>
                <w:szCs w:val="24"/>
                <w:rtl/>
              </w:rPr>
              <w:t>מועד אחרון להגשת ההצעות</w:t>
            </w:r>
            <w:r w:rsidR="00FE4331">
              <w:rPr>
                <w:rFonts w:ascii="David" w:hAnsi="David" w:cs="David" w:hint="cs"/>
                <w:szCs w:val="24"/>
                <w:rtl/>
              </w:rPr>
              <w:t>- ניתן לעדכן כל עוד לא חלף. לא ניתן להקדים את המועד.</w:t>
            </w:r>
          </w:p>
          <w:p w14:paraId="5BEAF75F" w14:textId="0B5D99A3" w:rsidR="003629BF" w:rsidRDefault="003629BF" w:rsidP="002B158B">
            <w:pPr>
              <w:jc w:val="both"/>
              <w:rPr>
                <w:rFonts w:ascii="David" w:hAnsi="David" w:cs="David"/>
                <w:szCs w:val="24"/>
                <w:rtl/>
              </w:rPr>
            </w:pPr>
            <w:r>
              <w:rPr>
                <w:rFonts w:ascii="David" w:hAnsi="David" w:cs="David" w:hint="cs"/>
                <w:szCs w:val="24"/>
                <w:rtl/>
              </w:rPr>
              <w:t>מוסמכי פתיחה/עורך מכרז- ניתן לעדכן כל עוד לא נפתחה התיבה</w:t>
            </w:r>
            <w:r w:rsidR="00FE4331">
              <w:rPr>
                <w:rFonts w:ascii="David" w:hAnsi="David" w:cs="David" w:hint="cs"/>
                <w:szCs w:val="24"/>
                <w:rtl/>
              </w:rPr>
              <w:t>.</w:t>
            </w:r>
          </w:p>
          <w:p w14:paraId="6020D52C" w14:textId="20DBB312" w:rsidR="003629BF" w:rsidRDefault="003629BF" w:rsidP="002B158B">
            <w:pPr>
              <w:jc w:val="both"/>
              <w:rPr>
                <w:rFonts w:ascii="David" w:hAnsi="David" w:cs="David"/>
                <w:szCs w:val="24"/>
                <w:rtl/>
              </w:rPr>
            </w:pPr>
            <w:r>
              <w:rPr>
                <w:rFonts w:ascii="David" w:hAnsi="David" w:cs="David" w:hint="cs"/>
                <w:szCs w:val="24"/>
                <w:rtl/>
              </w:rPr>
              <w:t>מסמכים וצרופות (שלב 3)- ניתן לעדכן כל עוד לא חלף מועד תחילת הגשת הצעות</w:t>
            </w:r>
            <w:r w:rsidR="00FE4331">
              <w:rPr>
                <w:rFonts w:ascii="David" w:hAnsi="David" w:cs="David" w:hint="cs"/>
                <w:szCs w:val="24"/>
                <w:rtl/>
              </w:rPr>
              <w:t>.</w:t>
            </w:r>
          </w:p>
          <w:p w14:paraId="669ED4C5" w14:textId="27717D80" w:rsidR="003629BF" w:rsidRPr="00EB0784" w:rsidRDefault="003629BF" w:rsidP="002B158B">
            <w:pPr>
              <w:jc w:val="both"/>
              <w:rPr>
                <w:rFonts w:ascii="David" w:hAnsi="David" w:cs="David"/>
                <w:szCs w:val="24"/>
                <w:rtl/>
              </w:rPr>
            </w:pPr>
            <w:r>
              <w:rPr>
                <w:rFonts w:ascii="David" w:hAnsi="David" w:cs="David" w:hint="cs"/>
                <w:szCs w:val="24"/>
                <w:rtl/>
              </w:rPr>
              <w:t>אמות מידה לבחירת זוכה- ניתן לעדכן כל עוד לא חלף מועד תחילת הגשת הצעות</w:t>
            </w:r>
            <w:r w:rsidR="00FE4331">
              <w:rPr>
                <w:rFonts w:ascii="David" w:hAnsi="David" w:cs="David" w:hint="cs"/>
                <w:szCs w:val="24"/>
                <w:rtl/>
              </w:rPr>
              <w:t>.</w:t>
            </w:r>
          </w:p>
        </w:tc>
      </w:tr>
      <w:tr w:rsidR="003629BF" w:rsidRPr="00EB0784" w14:paraId="6BA7E311" w14:textId="77777777" w:rsidTr="002B158B">
        <w:trPr>
          <w:trHeight w:val="846"/>
        </w:trPr>
        <w:tc>
          <w:tcPr>
            <w:tcW w:w="429" w:type="dxa"/>
          </w:tcPr>
          <w:p w14:paraId="47C19CB3" w14:textId="1E121181" w:rsidR="003629BF" w:rsidRPr="00EB0784" w:rsidRDefault="001628B8" w:rsidP="002B158B">
            <w:pPr>
              <w:jc w:val="both"/>
              <w:rPr>
                <w:rFonts w:ascii="David" w:hAnsi="David" w:cs="David"/>
                <w:szCs w:val="24"/>
                <w:rtl/>
              </w:rPr>
            </w:pPr>
            <w:r>
              <w:rPr>
                <w:rFonts w:ascii="David" w:hAnsi="David" w:cs="David" w:hint="cs"/>
                <w:szCs w:val="24"/>
                <w:rtl/>
              </w:rPr>
              <w:t>4</w:t>
            </w:r>
          </w:p>
        </w:tc>
        <w:tc>
          <w:tcPr>
            <w:tcW w:w="1793" w:type="dxa"/>
          </w:tcPr>
          <w:p w14:paraId="69A55711" w14:textId="77777777" w:rsidR="003629BF" w:rsidRPr="00EB0784" w:rsidRDefault="003629BF" w:rsidP="002B158B">
            <w:pPr>
              <w:rPr>
                <w:rFonts w:ascii="David" w:hAnsi="David" w:cs="David"/>
                <w:szCs w:val="24"/>
                <w:rtl/>
              </w:rPr>
            </w:pPr>
            <w:r w:rsidRPr="00EB0784">
              <w:rPr>
                <w:rFonts w:ascii="David" w:hAnsi="David" w:cs="David"/>
                <w:szCs w:val="24"/>
                <w:rtl/>
              </w:rPr>
              <w:t>צפייה בהצעת המחיר</w:t>
            </w:r>
          </w:p>
        </w:tc>
        <w:tc>
          <w:tcPr>
            <w:tcW w:w="7470" w:type="dxa"/>
          </w:tcPr>
          <w:p w14:paraId="070A116E" w14:textId="77777777" w:rsidR="003629BF" w:rsidRDefault="003629BF" w:rsidP="002B158B">
            <w:pPr>
              <w:jc w:val="both"/>
              <w:rPr>
                <w:rFonts w:ascii="David" w:hAnsi="David" w:cs="David"/>
                <w:szCs w:val="24"/>
                <w:rtl/>
              </w:rPr>
            </w:pPr>
            <w:r w:rsidRPr="00EB0784">
              <w:rPr>
                <w:rFonts w:ascii="David" w:hAnsi="David" w:cs="David" w:hint="cs"/>
                <w:szCs w:val="24"/>
                <w:rtl/>
              </w:rPr>
              <w:t>קובץ הצעת המחיר יורד ביחד עם שאר קבצי ההצעה.</w:t>
            </w:r>
          </w:p>
          <w:p w14:paraId="284B4BCE" w14:textId="77777777" w:rsidR="003629BF" w:rsidRPr="00EB0784" w:rsidRDefault="003629BF" w:rsidP="002B158B">
            <w:pPr>
              <w:jc w:val="both"/>
              <w:rPr>
                <w:rFonts w:ascii="David" w:hAnsi="David" w:cs="David"/>
                <w:szCs w:val="24"/>
                <w:rtl/>
              </w:rPr>
            </w:pPr>
            <w:r w:rsidRPr="00EB0784">
              <w:rPr>
                <w:rFonts w:ascii="David" w:hAnsi="David" w:cs="David" w:hint="cs"/>
                <w:szCs w:val="24"/>
                <w:rtl/>
              </w:rPr>
              <w:t xml:space="preserve">במקרה שהמכרז מוגדר כמכרז דו שלבי (איכות ומחיר במעטפות נפרדות) יש </w:t>
            </w:r>
            <w:r w:rsidRPr="002B158B">
              <w:rPr>
                <w:rFonts w:ascii="David" w:hAnsi="David" w:cs="David" w:hint="cs"/>
                <w:b/>
                <w:bCs/>
                <w:szCs w:val="24"/>
                <w:rtl/>
              </w:rPr>
              <w:t>לשים לב כי לא פותחים את קובץ הצעת המחיר טרם בדיקת שלב האיכות ואישורו בוועדת המכרזים.</w:t>
            </w:r>
          </w:p>
        </w:tc>
      </w:tr>
    </w:tbl>
    <w:p w14:paraId="22BEFD16" w14:textId="2F9913DA" w:rsidR="003629BF" w:rsidRPr="00DD095F" w:rsidRDefault="00500065" w:rsidP="00737661">
      <w:pPr>
        <w:pStyle w:val="a7"/>
        <w:numPr>
          <w:ilvl w:val="0"/>
          <w:numId w:val="9"/>
        </w:numPr>
        <w:spacing w:before="240" w:line="360" w:lineRule="auto"/>
        <w:ind w:left="391"/>
        <w:jc w:val="both"/>
        <w:rPr>
          <w:rFonts w:ascii="David" w:hAnsi="David" w:cs="David"/>
          <w:b/>
          <w:bCs/>
          <w:szCs w:val="24"/>
          <w:rtl/>
        </w:rPr>
      </w:pPr>
      <w:r w:rsidRPr="00DD095F">
        <w:rPr>
          <w:rFonts w:ascii="David" w:hAnsi="David" w:cs="David" w:hint="cs"/>
          <w:b/>
          <w:bCs/>
          <w:szCs w:val="24"/>
          <w:rtl/>
        </w:rPr>
        <w:t>על המשרד להוסיף במסמכי המכרז את הסעיפים הבאים בפרק אופן ההגשה</w:t>
      </w:r>
      <w:r w:rsidR="003629BF" w:rsidRPr="00DD095F">
        <w:rPr>
          <w:rFonts w:ascii="David" w:hAnsi="David" w:cs="David"/>
          <w:b/>
          <w:bCs/>
          <w:szCs w:val="24"/>
          <w:rtl/>
        </w:rPr>
        <w:t xml:space="preserve">: </w:t>
      </w:r>
    </w:p>
    <w:p w14:paraId="1C0D729E" w14:textId="4B41AA4E" w:rsidR="004203CD" w:rsidRPr="00A61EF2" w:rsidRDefault="005F33D2" w:rsidP="00737661">
      <w:pPr>
        <w:pStyle w:val="a7"/>
        <w:numPr>
          <w:ilvl w:val="1"/>
          <w:numId w:val="9"/>
        </w:numPr>
        <w:spacing w:line="360" w:lineRule="auto"/>
        <w:rPr>
          <w:rFonts w:ascii="David" w:hAnsi="David" w:cs="David"/>
          <w:sz w:val="22"/>
          <w:szCs w:val="22"/>
        </w:rPr>
      </w:pPr>
      <w:r w:rsidRPr="00A61EF2">
        <w:rPr>
          <w:rFonts w:ascii="David" w:hAnsi="David" w:cs="David"/>
          <w:sz w:val="22"/>
          <w:szCs w:val="22"/>
          <w:rtl/>
        </w:rPr>
        <w:t>הגשת ההצעות למכרז תבוצע באופן מקוון. לצורך הגשת ההצעות יידרש המציע להזדהות באמצעות מערכת ההזדהות הממשלתית.</w:t>
      </w:r>
      <w:r w:rsidR="00D33FDB" w:rsidRPr="00A61EF2">
        <w:rPr>
          <w:rFonts w:ascii="David" w:hAnsi="David" w:cs="David" w:hint="cs"/>
          <w:sz w:val="22"/>
          <w:szCs w:val="22"/>
          <w:rtl/>
        </w:rPr>
        <w:t xml:space="preserve"> </w:t>
      </w:r>
    </w:p>
    <w:p w14:paraId="770ED7F8" w14:textId="232CBF36" w:rsidR="005F33D2" w:rsidRPr="00A61EF2" w:rsidRDefault="00D33FDB" w:rsidP="0058287F">
      <w:pPr>
        <w:pStyle w:val="a7"/>
        <w:spacing w:line="360" w:lineRule="auto"/>
        <w:ind w:left="675"/>
        <w:rPr>
          <w:rFonts w:ascii="David" w:hAnsi="David" w:cs="David"/>
          <w:sz w:val="22"/>
          <w:szCs w:val="22"/>
        </w:rPr>
      </w:pPr>
      <w:r w:rsidRPr="00A61EF2">
        <w:rPr>
          <w:rFonts w:ascii="David" w:hAnsi="David" w:cs="David" w:hint="eastAsia"/>
          <w:sz w:val="22"/>
          <w:szCs w:val="22"/>
          <w:rtl/>
        </w:rPr>
        <w:t>טרם</w:t>
      </w:r>
      <w:r w:rsidRPr="00A61EF2">
        <w:rPr>
          <w:rFonts w:ascii="David" w:hAnsi="David" w:cs="David"/>
          <w:sz w:val="22"/>
          <w:szCs w:val="22"/>
          <w:rtl/>
        </w:rPr>
        <w:t xml:space="preserve"> </w:t>
      </w:r>
      <w:r w:rsidRPr="00A61EF2">
        <w:rPr>
          <w:rFonts w:ascii="David" w:hAnsi="David" w:cs="David" w:hint="eastAsia"/>
          <w:sz w:val="22"/>
          <w:szCs w:val="22"/>
          <w:rtl/>
        </w:rPr>
        <w:t>הגשת</w:t>
      </w:r>
      <w:r w:rsidRPr="00A61EF2">
        <w:rPr>
          <w:rFonts w:ascii="David" w:hAnsi="David" w:cs="David"/>
          <w:sz w:val="22"/>
          <w:szCs w:val="22"/>
          <w:rtl/>
        </w:rPr>
        <w:t xml:space="preserve"> </w:t>
      </w:r>
      <w:r w:rsidRPr="00A61EF2">
        <w:rPr>
          <w:rFonts w:ascii="David" w:hAnsi="David" w:cs="David" w:hint="eastAsia"/>
          <w:sz w:val="22"/>
          <w:szCs w:val="22"/>
          <w:rtl/>
        </w:rPr>
        <w:t>ההצעה</w:t>
      </w:r>
      <w:r w:rsidRPr="00A61EF2">
        <w:rPr>
          <w:rFonts w:ascii="David" w:hAnsi="David" w:cs="David" w:hint="cs"/>
          <w:sz w:val="22"/>
          <w:szCs w:val="22"/>
          <w:rtl/>
        </w:rPr>
        <w:t>,</w:t>
      </w:r>
      <w:r w:rsidRPr="00A61EF2">
        <w:rPr>
          <w:rFonts w:ascii="David" w:hAnsi="David" w:cs="David"/>
          <w:sz w:val="22"/>
          <w:szCs w:val="22"/>
          <w:rtl/>
        </w:rPr>
        <w:t xml:space="preserve"> </w:t>
      </w:r>
      <w:r w:rsidR="00D130BF">
        <w:rPr>
          <w:rFonts w:ascii="David" w:hAnsi="David" w:cs="David" w:hint="cs"/>
          <w:sz w:val="22"/>
          <w:szCs w:val="22"/>
          <w:rtl/>
        </w:rPr>
        <w:t>נדרש</w:t>
      </w:r>
      <w:r w:rsidR="00D130BF" w:rsidRPr="00A61EF2">
        <w:rPr>
          <w:rFonts w:ascii="David" w:hAnsi="David" w:cs="David"/>
          <w:sz w:val="22"/>
          <w:szCs w:val="22"/>
          <w:rtl/>
        </w:rPr>
        <w:t xml:space="preserve"> </w:t>
      </w:r>
      <w:r w:rsidRPr="00A61EF2">
        <w:rPr>
          <w:rFonts w:ascii="David" w:hAnsi="David" w:cs="David"/>
          <w:sz w:val="22"/>
          <w:szCs w:val="22"/>
          <w:rtl/>
        </w:rPr>
        <w:t>לבצע רישום</w:t>
      </w:r>
      <w:r w:rsidRPr="00A61EF2">
        <w:rPr>
          <w:rFonts w:ascii="David" w:hAnsi="David" w:cs="David" w:hint="cs"/>
          <w:sz w:val="22"/>
          <w:szCs w:val="22"/>
          <w:rtl/>
        </w:rPr>
        <w:t xml:space="preserve"> מוקדם למערכת ההזדהות הממשלתית</w:t>
      </w:r>
      <w:r w:rsidR="00BF412E">
        <w:rPr>
          <w:rFonts w:ascii="David" w:hAnsi="David" w:cs="David" w:hint="cs"/>
          <w:sz w:val="22"/>
          <w:szCs w:val="22"/>
          <w:rtl/>
        </w:rPr>
        <w:t xml:space="preserve"> באמצעות הקישור</w:t>
      </w:r>
      <w:r w:rsidR="00A356D8">
        <w:rPr>
          <w:rFonts w:ascii="David" w:hAnsi="David" w:cs="David" w:hint="cs"/>
          <w:sz w:val="22"/>
          <w:szCs w:val="22"/>
          <w:rtl/>
        </w:rPr>
        <w:t xml:space="preserve"> להגשת ההצעה.</w:t>
      </w:r>
    </w:p>
    <w:p w14:paraId="5EF54F8B" w14:textId="77777777" w:rsidR="005D7F8C" w:rsidRDefault="00D33FDB" w:rsidP="005D7F8C">
      <w:pPr>
        <w:rPr>
          <w:rFonts w:ascii="David" w:hAnsi="David" w:cs="David"/>
          <w:sz w:val="22"/>
          <w:szCs w:val="22"/>
          <w:rtl/>
        </w:rPr>
      </w:pPr>
      <w:r w:rsidRPr="00A61EF2">
        <w:rPr>
          <w:rFonts w:ascii="David" w:hAnsi="David" w:cs="David"/>
          <w:sz w:val="22"/>
          <w:szCs w:val="22"/>
          <w:rtl/>
        </w:rPr>
        <w:t xml:space="preserve">הכניסה </w:t>
      </w:r>
      <w:r w:rsidR="004B66FC" w:rsidRPr="00A61EF2">
        <w:rPr>
          <w:rFonts w:ascii="David" w:hAnsi="David" w:cs="David"/>
          <w:sz w:val="22"/>
          <w:szCs w:val="22"/>
          <w:rtl/>
        </w:rPr>
        <w:t>ל</w:t>
      </w:r>
      <w:r w:rsidR="004B66FC">
        <w:rPr>
          <w:rFonts w:ascii="David" w:hAnsi="David" w:cs="David" w:hint="cs"/>
          <w:sz w:val="22"/>
          <w:szCs w:val="22"/>
          <w:rtl/>
        </w:rPr>
        <w:t>מערכת</w:t>
      </w:r>
      <w:r w:rsidR="004B66FC" w:rsidRPr="00A61EF2">
        <w:rPr>
          <w:rFonts w:ascii="David" w:hAnsi="David" w:cs="David"/>
          <w:sz w:val="22"/>
          <w:szCs w:val="22"/>
          <w:rtl/>
        </w:rPr>
        <w:t xml:space="preserve"> </w:t>
      </w:r>
      <w:r w:rsidRPr="00A61EF2">
        <w:rPr>
          <w:rFonts w:ascii="David" w:hAnsi="David" w:cs="David"/>
          <w:sz w:val="22"/>
          <w:szCs w:val="22"/>
          <w:rtl/>
        </w:rPr>
        <w:t xml:space="preserve">הגשת ההצעות </w:t>
      </w:r>
      <w:r w:rsidR="004B66FC">
        <w:rPr>
          <w:rFonts w:ascii="David" w:hAnsi="David" w:cs="David" w:hint="cs"/>
          <w:sz w:val="22"/>
          <w:szCs w:val="22"/>
          <w:rtl/>
        </w:rPr>
        <w:t xml:space="preserve">למכרז זה </w:t>
      </w:r>
      <w:r w:rsidRPr="00A61EF2">
        <w:rPr>
          <w:rFonts w:ascii="David" w:hAnsi="David" w:cs="David" w:hint="cs"/>
          <w:sz w:val="22"/>
          <w:szCs w:val="22"/>
          <w:rtl/>
        </w:rPr>
        <w:t xml:space="preserve">באמצעות </w:t>
      </w:r>
      <w:r w:rsidR="005D7F8C">
        <w:rPr>
          <w:rFonts w:ascii="David" w:hAnsi="David" w:cs="David" w:hint="cs"/>
          <w:sz w:val="22"/>
          <w:szCs w:val="22"/>
          <w:rtl/>
        </w:rPr>
        <w:t>ה</w:t>
      </w:r>
      <w:r w:rsidRPr="00A61EF2">
        <w:rPr>
          <w:rFonts w:ascii="David" w:hAnsi="David" w:cs="David" w:hint="cs"/>
          <w:sz w:val="22"/>
          <w:szCs w:val="22"/>
          <w:rtl/>
        </w:rPr>
        <w:t>קישור</w:t>
      </w:r>
    </w:p>
    <w:p w14:paraId="2A2329DB" w14:textId="00F8AC44" w:rsidR="005D7F8C" w:rsidRDefault="005D7F8C" w:rsidP="005D7F8C">
      <w:pPr>
        <w:rPr>
          <w:rFonts w:ascii="Arial" w:hAnsi="Arial" w:cs="Arial"/>
          <w:color w:val="1F497D"/>
          <w:sz w:val="22"/>
          <w:szCs w:val="22"/>
          <w:lang w:eastAsia="en-US"/>
        </w:rPr>
      </w:pPr>
      <w:hyperlink r:id="rId8" w:history="1">
        <w:r>
          <w:rPr>
            <w:rStyle w:val="Hyperlink"/>
          </w:rPr>
          <w:t>https://merkava.mrp.gov.il/tenders/gate/index.html?bid_object_id=4000525107</w:t>
        </w:r>
      </w:hyperlink>
    </w:p>
    <w:p w14:paraId="5E93F216" w14:textId="00251855" w:rsidR="003629BF" w:rsidRPr="00A61EF2" w:rsidRDefault="003629BF" w:rsidP="005D7F8C">
      <w:pPr>
        <w:pStyle w:val="a7"/>
        <w:numPr>
          <w:ilvl w:val="1"/>
          <w:numId w:val="9"/>
        </w:numPr>
        <w:spacing w:before="200" w:after="200" w:line="360" w:lineRule="auto"/>
        <w:jc w:val="both"/>
        <w:rPr>
          <w:rFonts w:ascii="David" w:hAnsi="David" w:cs="David"/>
          <w:sz w:val="22"/>
          <w:szCs w:val="22"/>
          <w:rtl/>
        </w:rPr>
      </w:pPr>
    </w:p>
    <w:p w14:paraId="6CBB2D5A" w14:textId="265A4205" w:rsidR="003629BF" w:rsidRDefault="003629BF" w:rsidP="00737661">
      <w:pPr>
        <w:pStyle w:val="a7"/>
        <w:numPr>
          <w:ilvl w:val="1"/>
          <w:numId w:val="9"/>
        </w:numPr>
        <w:spacing w:before="200" w:after="200" w:line="360" w:lineRule="auto"/>
        <w:jc w:val="both"/>
        <w:rPr>
          <w:rFonts w:ascii="David" w:hAnsi="David" w:cs="David"/>
          <w:sz w:val="22"/>
          <w:szCs w:val="22"/>
        </w:rPr>
      </w:pPr>
      <w:r w:rsidRPr="00A61EF2">
        <w:rPr>
          <w:rFonts w:ascii="David" w:hAnsi="David" w:cs="David"/>
          <w:sz w:val="22"/>
          <w:szCs w:val="22"/>
          <w:rtl/>
        </w:rPr>
        <w:t xml:space="preserve">על מציע במכרז האחריות לדאוג להגיש את ההצעה לפני המועד האחרון להגשת הצעות. בכלל זה על המציע </w:t>
      </w:r>
      <w:r w:rsidR="00737661" w:rsidRPr="00A61EF2">
        <w:rPr>
          <w:rFonts w:ascii="David" w:hAnsi="David" w:cs="David"/>
          <w:sz w:val="22"/>
          <w:szCs w:val="22"/>
          <w:rtl/>
        </w:rPr>
        <w:t>ל</w:t>
      </w:r>
      <w:r w:rsidR="00737661" w:rsidRPr="00A61EF2">
        <w:rPr>
          <w:rFonts w:ascii="David" w:hAnsi="David" w:cs="David" w:hint="cs"/>
          <w:sz w:val="22"/>
          <w:szCs w:val="22"/>
          <w:rtl/>
        </w:rPr>
        <w:t>הביא</w:t>
      </w:r>
      <w:r w:rsidR="00737661" w:rsidRPr="00A61EF2">
        <w:rPr>
          <w:rFonts w:ascii="David" w:hAnsi="David" w:cs="David"/>
          <w:sz w:val="22"/>
          <w:szCs w:val="22"/>
          <w:rtl/>
        </w:rPr>
        <w:t xml:space="preserve"> </w:t>
      </w:r>
      <w:r w:rsidRPr="00A61EF2">
        <w:rPr>
          <w:rFonts w:ascii="David" w:hAnsi="David" w:cs="David"/>
          <w:sz w:val="22"/>
          <w:szCs w:val="22"/>
          <w:rtl/>
        </w:rPr>
        <w:t xml:space="preserve">בחשבון כי בסמוך למועד האחרון להגשת הצעות ייתכן עומס על מערכת ההגשה או תקלות טכניות אחרות אשר ימנעו מהמציע להגיש את הצעתו. באחריות המציע להגיש את הצעתו פרק זמן מספק לפני המועד האחרון להגשת הצעות, על מנת להימנע מתקלות כאמור. </w:t>
      </w:r>
    </w:p>
    <w:p w14:paraId="6FA38B56" w14:textId="4B709B9B" w:rsidR="000E581D" w:rsidRPr="00A61EF2" w:rsidRDefault="00DA61FE" w:rsidP="0058287F">
      <w:pPr>
        <w:pStyle w:val="a7"/>
        <w:numPr>
          <w:ilvl w:val="1"/>
          <w:numId w:val="9"/>
        </w:numPr>
        <w:spacing w:before="200" w:after="200" w:line="360" w:lineRule="auto"/>
        <w:jc w:val="both"/>
        <w:rPr>
          <w:rFonts w:ascii="David" w:hAnsi="David" w:cs="David"/>
          <w:sz w:val="22"/>
          <w:szCs w:val="22"/>
        </w:rPr>
      </w:pPr>
      <w:r>
        <w:rPr>
          <w:rFonts w:ascii="David" w:hAnsi="David" w:cs="David" w:hint="cs"/>
          <w:sz w:val="22"/>
          <w:szCs w:val="22"/>
          <w:rtl/>
        </w:rPr>
        <w:t xml:space="preserve">בסוגיות טכניות </w:t>
      </w:r>
      <w:r w:rsidR="006650A5">
        <w:rPr>
          <w:rFonts w:ascii="David" w:hAnsi="David" w:cs="David" w:hint="cs"/>
          <w:sz w:val="22"/>
          <w:szCs w:val="22"/>
          <w:rtl/>
        </w:rPr>
        <w:t xml:space="preserve">ובעזרה בתפעול המערכת </w:t>
      </w:r>
      <w:r>
        <w:rPr>
          <w:rFonts w:ascii="David" w:hAnsi="David" w:cs="David" w:hint="cs"/>
          <w:sz w:val="22"/>
          <w:szCs w:val="22"/>
          <w:rtl/>
        </w:rPr>
        <w:t xml:space="preserve">ניתן לפנות למוקד התמיכה </w:t>
      </w:r>
      <w:r w:rsidR="000E581D">
        <w:rPr>
          <w:rFonts w:ascii="David" w:hAnsi="David" w:cs="David" w:hint="cs"/>
          <w:sz w:val="22"/>
          <w:szCs w:val="22"/>
          <w:rtl/>
        </w:rPr>
        <w:t xml:space="preserve">בימים א'-ה' בין השעות 8:00-17:00 </w:t>
      </w:r>
      <w:r>
        <w:rPr>
          <w:rFonts w:ascii="David" w:hAnsi="David" w:cs="David" w:hint="cs"/>
          <w:sz w:val="22"/>
          <w:szCs w:val="22"/>
          <w:rtl/>
        </w:rPr>
        <w:t xml:space="preserve">באמצעות </w:t>
      </w:r>
      <w:r w:rsidR="000E581D">
        <w:rPr>
          <w:rFonts w:ascii="David" w:hAnsi="David" w:cs="David" w:hint="cs"/>
          <w:sz w:val="22"/>
          <w:szCs w:val="22"/>
          <w:rtl/>
        </w:rPr>
        <w:t xml:space="preserve">דוא"ל </w:t>
      </w:r>
      <w:hyperlink r:id="rId9" w:history="1">
        <w:r w:rsidR="000E581D" w:rsidRPr="006A0225">
          <w:rPr>
            <w:rStyle w:val="Hyperlink"/>
            <w:rFonts w:ascii="David" w:hAnsi="David" w:cs="David" w:hint="cs"/>
            <w:sz w:val="22"/>
            <w:szCs w:val="22"/>
          </w:rPr>
          <w:t>CCC</w:t>
        </w:r>
        <w:r w:rsidR="000E581D" w:rsidRPr="006A0225">
          <w:rPr>
            <w:rStyle w:val="Hyperlink"/>
            <w:rFonts w:ascii="David" w:hAnsi="David" w:cs="David"/>
            <w:sz w:val="22"/>
            <w:szCs w:val="22"/>
          </w:rPr>
          <w:t>@mof.gov.il</w:t>
        </w:r>
      </w:hyperlink>
      <w:r w:rsidR="000E581D">
        <w:rPr>
          <w:rFonts w:ascii="David" w:hAnsi="David" w:cs="David"/>
          <w:sz w:val="22"/>
          <w:szCs w:val="22"/>
        </w:rPr>
        <w:t xml:space="preserve"> </w:t>
      </w:r>
      <w:r w:rsidR="004B66FC">
        <w:rPr>
          <w:rFonts w:ascii="David" w:hAnsi="David" w:cs="David" w:hint="cs"/>
          <w:sz w:val="22"/>
          <w:szCs w:val="22"/>
          <w:rtl/>
        </w:rPr>
        <w:t xml:space="preserve"> .</w:t>
      </w:r>
      <w:r w:rsidR="004C4675">
        <w:rPr>
          <w:rFonts w:ascii="David" w:hAnsi="David" w:cs="David" w:hint="cs"/>
          <w:sz w:val="22"/>
          <w:szCs w:val="22"/>
          <w:rtl/>
        </w:rPr>
        <w:t xml:space="preserve">זמן ההמתנה מרגע </w:t>
      </w:r>
      <w:r>
        <w:rPr>
          <w:rFonts w:ascii="David" w:hAnsi="David" w:cs="David" w:hint="cs"/>
          <w:sz w:val="22"/>
          <w:szCs w:val="22"/>
          <w:rtl/>
        </w:rPr>
        <w:t>פתיחת הפנייה</w:t>
      </w:r>
      <w:r w:rsidR="004C4675">
        <w:rPr>
          <w:rFonts w:ascii="David" w:hAnsi="David" w:cs="David" w:hint="cs"/>
          <w:sz w:val="22"/>
          <w:szCs w:val="22"/>
          <w:rtl/>
        </w:rPr>
        <w:t xml:space="preserve"> </w:t>
      </w:r>
      <w:r>
        <w:rPr>
          <w:rFonts w:ascii="David" w:hAnsi="David" w:cs="David" w:hint="cs"/>
          <w:sz w:val="22"/>
          <w:szCs w:val="22"/>
          <w:rtl/>
        </w:rPr>
        <w:t>ו</w:t>
      </w:r>
      <w:r w:rsidR="004C4675">
        <w:rPr>
          <w:rFonts w:ascii="David" w:hAnsi="David" w:cs="David" w:hint="cs"/>
          <w:sz w:val="22"/>
          <w:szCs w:val="22"/>
          <w:rtl/>
        </w:rPr>
        <w:t xml:space="preserve">עד לחזרת נציג שירות לא יעלה על 4 </w:t>
      </w:r>
      <w:r w:rsidR="004C4675" w:rsidRPr="00DA61FE">
        <w:rPr>
          <w:rFonts w:ascii="David" w:hAnsi="David" w:cs="David" w:hint="eastAsia"/>
          <w:sz w:val="22"/>
          <w:szCs w:val="22"/>
          <w:rtl/>
        </w:rPr>
        <w:t>שעות</w:t>
      </w:r>
      <w:r w:rsidR="004C4675" w:rsidRPr="00DA61FE">
        <w:rPr>
          <w:rFonts w:ascii="David" w:hAnsi="David" w:cs="David"/>
          <w:sz w:val="22"/>
          <w:szCs w:val="22"/>
          <w:rtl/>
        </w:rPr>
        <w:t xml:space="preserve"> </w:t>
      </w:r>
      <w:r w:rsidR="003E3696">
        <w:rPr>
          <w:rFonts w:ascii="David" w:hAnsi="David" w:cs="David" w:hint="cs"/>
          <w:sz w:val="22"/>
          <w:szCs w:val="22"/>
          <w:rtl/>
        </w:rPr>
        <w:t>בטווח שעות פעילות המוקד.</w:t>
      </w:r>
      <w:r w:rsidRPr="00463B63">
        <w:rPr>
          <w:rFonts w:ascii="David" w:hAnsi="David" w:cs="David"/>
          <w:sz w:val="22"/>
          <w:szCs w:val="22"/>
          <w:rtl/>
        </w:rPr>
        <w:t xml:space="preserve"> </w:t>
      </w:r>
      <w:r w:rsidR="004C4675">
        <w:rPr>
          <w:rFonts w:ascii="David" w:hAnsi="David" w:cs="David" w:hint="cs"/>
          <w:sz w:val="22"/>
          <w:szCs w:val="22"/>
          <w:rtl/>
        </w:rPr>
        <w:t xml:space="preserve">מוקד התמיכה אינו מתחייב לספק מענה לפניות אשר יתקבלו </w:t>
      </w:r>
      <w:r w:rsidR="00F54954">
        <w:rPr>
          <w:rFonts w:ascii="David" w:hAnsi="David" w:cs="David" w:hint="cs"/>
          <w:sz w:val="22"/>
          <w:szCs w:val="22"/>
          <w:rtl/>
        </w:rPr>
        <w:t>בזמן ה</w:t>
      </w:r>
      <w:r w:rsidR="003E3696">
        <w:rPr>
          <w:rFonts w:ascii="David" w:hAnsi="David" w:cs="David" w:hint="cs"/>
          <w:sz w:val="22"/>
          <w:szCs w:val="22"/>
          <w:rtl/>
        </w:rPr>
        <w:t>פחו</w:t>
      </w:r>
      <w:r w:rsidR="00F54954">
        <w:rPr>
          <w:rFonts w:ascii="David" w:hAnsi="David" w:cs="David" w:hint="cs"/>
          <w:sz w:val="22"/>
          <w:szCs w:val="22"/>
          <w:rtl/>
        </w:rPr>
        <w:t xml:space="preserve">ת מ-4 שעות מהמועד האחרון להגשת </w:t>
      </w:r>
      <w:r w:rsidR="003E3696">
        <w:rPr>
          <w:rFonts w:ascii="David" w:hAnsi="David" w:cs="David" w:hint="cs"/>
          <w:sz w:val="22"/>
          <w:szCs w:val="22"/>
          <w:rtl/>
        </w:rPr>
        <w:t>הצעות.</w:t>
      </w:r>
    </w:p>
    <w:p w14:paraId="49D370D0" w14:textId="26FA9B13" w:rsidR="00AA1D5A" w:rsidRPr="00A61EF2" w:rsidRDefault="00AA1D5A" w:rsidP="00737661">
      <w:pPr>
        <w:pStyle w:val="a7"/>
        <w:numPr>
          <w:ilvl w:val="1"/>
          <w:numId w:val="9"/>
        </w:numPr>
        <w:spacing w:line="360" w:lineRule="auto"/>
        <w:rPr>
          <w:rFonts w:ascii="David" w:hAnsi="David" w:cs="David"/>
          <w:sz w:val="22"/>
          <w:szCs w:val="22"/>
        </w:rPr>
      </w:pPr>
      <w:r w:rsidRPr="00A61EF2">
        <w:rPr>
          <w:rFonts w:ascii="David" w:hAnsi="David" w:cs="David"/>
          <w:sz w:val="22"/>
          <w:szCs w:val="22"/>
          <w:rtl/>
        </w:rPr>
        <w:t>הצעות שלא יוגשו עד המועד האחרון להגשת הצעות, לא יובאו לדיון בפני ועדת המכרזים של עורך המכרז.</w:t>
      </w:r>
    </w:p>
    <w:p w14:paraId="63C7BD18" w14:textId="241F6C82" w:rsidR="003629BF" w:rsidRPr="00A61EF2" w:rsidRDefault="003629BF" w:rsidP="003F2B53">
      <w:pPr>
        <w:pStyle w:val="a7"/>
        <w:numPr>
          <w:ilvl w:val="1"/>
          <w:numId w:val="9"/>
        </w:numPr>
        <w:spacing w:line="360" w:lineRule="auto"/>
        <w:jc w:val="both"/>
        <w:rPr>
          <w:rFonts w:ascii="David" w:hAnsi="David" w:cs="David"/>
          <w:sz w:val="22"/>
          <w:szCs w:val="22"/>
        </w:rPr>
      </w:pPr>
      <w:r w:rsidRPr="00A61EF2">
        <w:rPr>
          <w:rFonts w:ascii="David" w:hAnsi="David" w:cs="David"/>
          <w:sz w:val="22"/>
          <w:szCs w:val="22"/>
          <w:rtl/>
        </w:rPr>
        <w:t>לתשומת ליב</w:t>
      </w:r>
      <w:r w:rsidR="008E3F0A" w:rsidRPr="00A61EF2">
        <w:rPr>
          <w:rFonts w:ascii="David" w:hAnsi="David" w:cs="David" w:hint="cs"/>
          <w:sz w:val="22"/>
          <w:szCs w:val="22"/>
          <w:rtl/>
        </w:rPr>
        <w:t>כם</w:t>
      </w:r>
      <w:r w:rsidRPr="00A61EF2">
        <w:rPr>
          <w:rFonts w:ascii="David" w:hAnsi="David" w:cs="David"/>
          <w:sz w:val="22"/>
          <w:szCs w:val="22"/>
          <w:rtl/>
        </w:rPr>
        <w:t xml:space="preserve">! </w:t>
      </w:r>
      <w:r w:rsidRPr="00A61EF2">
        <w:rPr>
          <w:rFonts w:ascii="David" w:hAnsi="David" w:cs="David" w:hint="cs"/>
          <w:sz w:val="22"/>
          <w:szCs w:val="22"/>
          <w:rtl/>
        </w:rPr>
        <w:t>ב</w:t>
      </w:r>
      <w:r w:rsidRPr="00A61EF2">
        <w:rPr>
          <w:rFonts w:ascii="David" w:hAnsi="David" w:cs="David"/>
          <w:sz w:val="22"/>
          <w:szCs w:val="22"/>
          <w:rtl/>
        </w:rPr>
        <w:t>חלוף 20 דקות ללא ביצוע פעולה, המערכת תתנתק וכל פעולה ש</w:t>
      </w:r>
      <w:r w:rsidR="00737661" w:rsidRPr="00A61EF2">
        <w:rPr>
          <w:rFonts w:ascii="David" w:hAnsi="David" w:cs="David" w:hint="cs"/>
          <w:sz w:val="22"/>
          <w:szCs w:val="22"/>
          <w:rtl/>
        </w:rPr>
        <w:t xml:space="preserve">בוצעה בה ולא נשמרה כטיוטה, </w:t>
      </w:r>
      <w:r w:rsidRPr="00A61EF2">
        <w:rPr>
          <w:rFonts w:ascii="David" w:hAnsi="David" w:cs="David"/>
          <w:sz w:val="22"/>
          <w:szCs w:val="22"/>
          <w:rtl/>
        </w:rPr>
        <w:t>לא תשמר. במקרה המתואר תידרש כניסה מחודשת למערכת.</w:t>
      </w:r>
    </w:p>
    <w:p w14:paraId="00AE350A" w14:textId="35E68A3A" w:rsidR="003629BF" w:rsidRPr="00A61EF2" w:rsidRDefault="009A486C" w:rsidP="003F2B53">
      <w:pPr>
        <w:pStyle w:val="a7"/>
        <w:numPr>
          <w:ilvl w:val="1"/>
          <w:numId w:val="9"/>
        </w:numPr>
        <w:spacing w:line="360" w:lineRule="auto"/>
        <w:jc w:val="both"/>
        <w:rPr>
          <w:rFonts w:ascii="David" w:hAnsi="David" w:cs="David"/>
          <w:sz w:val="22"/>
          <w:szCs w:val="22"/>
          <w:rtl/>
        </w:rPr>
      </w:pPr>
      <w:r w:rsidRPr="00A61EF2">
        <w:rPr>
          <w:rFonts w:ascii="David" w:hAnsi="David" w:cs="David" w:hint="cs"/>
          <w:sz w:val="22"/>
          <w:szCs w:val="22"/>
          <w:rtl/>
        </w:rPr>
        <w:lastRenderedPageBreak/>
        <w:t>ה</w:t>
      </w:r>
      <w:r w:rsidR="00000BBD" w:rsidRPr="00A61EF2">
        <w:rPr>
          <w:rFonts w:ascii="David" w:hAnsi="David" w:cs="David" w:hint="cs"/>
          <w:sz w:val="22"/>
          <w:szCs w:val="22"/>
          <w:rtl/>
        </w:rPr>
        <w:t>משקל</w:t>
      </w:r>
      <w:r w:rsidR="003629BF" w:rsidRPr="00A61EF2">
        <w:rPr>
          <w:rFonts w:ascii="David" w:hAnsi="David" w:cs="David"/>
          <w:sz w:val="22"/>
          <w:szCs w:val="22"/>
          <w:rtl/>
        </w:rPr>
        <w:t xml:space="preserve"> </w:t>
      </w:r>
      <w:r w:rsidRPr="00A61EF2">
        <w:rPr>
          <w:rFonts w:ascii="David" w:hAnsi="David" w:cs="David" w:hint="cs"/>
          <w:sz w:val="22"/>
          <w:szCs w:val="22"/>
          <w:rtl/>
        </w:rPr>
        <w:t>המרבי ל</w:t>
      </w:r>
      <w:r w:rsidR="003629BF" w:rsidRPr="00A61EF2">
        <w:rPr>
          <w:rFonts w:ascii="David" w:hAnsi="David" w:cs="David"/>
          <w:sz w:val="22"/>
          <w:szCs w:val="22"/>
          <w:rtl/>
        </w:rPr>
        <w:t xml:space="preserve">קובץ בהצעה </w:t>
      </w:r>
      <w:r w:rsidRPr="00A61EF2">
        <w:rPr>
          <w:rFonts w:ascii="David" w:hAnsi="David" w:cs="David" w:hint="cs"/>
          <w:sz w:val="22"/>
          <w:szCs w:val="22"/>
          <w:rtl/>
        </w:rPr>
        <w:t xml:space="preserve">הינו </w:t>
      </w:r>
      <w:r w:rsidR="003629BF" w:rsidRPr="00A61EF2">
        <w:rPr>
          <w:rFonts w:ascii="David" w:hAnsi="David" w:cs="David"/>
          <w:sz w:val="22"/>
          <w:szCs w:val="22"/>
          <w:rtl/>
        </w:rPr>
        <w:t xml:space="preserve">10 </w:t>
      </w:r>
      <w:r w:rsidR="003629BF" w:rsidRPr="00A61EF2">
        <w:rPr>
          <w:rFonts w:ascii="David" w:hAnsi="David" w:cs="David"/>
          <w:sz w:val="22"/>
          <w:szCs w:val="22"/>
        </w:rPr>
        <w:t>MB</w:t>
      </w:r>
      <w:r w:rsidR="003629BF" w:rsidRPr="00A61EF2">
        <w:rPr>
          <w:rFonts w:ascii="David" w:hAnsi="David" w:cs="David"/>
          <w:sz w:val="22"/>
          <w:szCs w:val="22"/>
          <w:rtl/>
        </w:rPr>
        <w:t xml:space="preserve"> </w:t>
      </w:r>
      <w:r w:rsidRPr="00A61EF2">
        <w:rPr>
          <w:rFonts w:ascii="David" w:hAnsi="David" w:cs="David" w:hint="cs"/>
          <w:sz w:val="22"/>
          <w:szCs w:val="22"/>
          <w:rtl/>
        </w:rPr>
        <w:t xml:space="preserve">ומקסימום 50 </w:t>
      </w:r>
      <w:r w:rsidRPr="00A61EF2">
        <w:rPr>
          <w:rFonts w:ascii="David" w:hAnsi="David" w:cs="David" w:hint="cs"/>
          <w:sz w:val="22"/>
          <w:szCs w:val="22"/>
        </w:rPr>
        <w:t>MB</w:t>
      </w:r>
      <w:r w:rsidRPr="00A61EF2">
        <w:rPr>
          <w:rFonts w:ascii="David" w:hAnsi="David" w:cs="David" w:hint="cs"/>
          <w:sz w:val="22"/>
          <w:szCs w:val="22"/>
          <w:rtl/>
        </w:rPr>
        <w:t xml:space="preserve"> לכלל הקבצים באותה הצעה</w:t>
      </w:r>
      <w:r w:rsidR="003629BF" w:rsidRPr="00A61EF2">
        <w:rPr>
          <w:rFonts w:ascii="David" w:hAnsi="David" w:cs="David"/>
          <w:sz w:val="22"/>
          <w:szCs w:val="22"/>
          <w:rtl/>
        </w:rPr>
        <w:t xml:space="preserve">. על המציע לבדוק את </w:t>
      </w:r>
      <w:r w:rsidR="00000BBD" w:rsidRPr="00A61EF2">
        <w:rPr>
          <w:rFonts w:ascii="David" w:hAnsi="David" w:cs="David" w:hint="cs"/>
          <w:sz w:val="22"/>
          <w:szCs w:val="22"/>
          <w:rtl/>
        </w:rPr>
        <w:t>משקל</w:t>
      </w:r>
      <w:r w:rsidR="003629BF" w:rsidRPr="00A61EF2">
        <w:rPr>
          <w:rFonts w:ascii="David" w:hAnsi="David" w:cs="David"/>
          <w:sz w:val="22"/>
          <w:szCs w:val="22"/>
          <w:rtl/>
        </w:rPr>
        <w:t xml:space="preserve"> הקבצים הנשלחים על ידו ולוודא כי הצעתו עומדת במגבל</w:t>
      </w:r>
      <w:r w:rsidR="00000BBD" w:rsidRPr="00A61EF2">
        <w:rPr>
          <w:rFonts w:ascii="David" w:hAnsi="David" w:cs="David" w:hint="cs"/>
          <w:sz w:val="22"/>
          <w:szCs w:val="22"/>
          <w:rtl/>
        </w:rPr>
        <w:t>ו</w:t>
      </w:r>
      <w:r w:rsidR="003629BF" w:rsidRPr="00A61EF2">
        <w:rPr>
          <w:rFonts w:ascii="David" w:hAnsi="David" w:cs="David"/>
          <w:sz w:val="22"/>
          <w:szCs w:val="22"/>
          <w:rtl/>
        </w:rPr>
        <w:t>ת.</w:t>
      </w:r>
    </w:p>
    <w:p w14:paraId="363562A7" w14:textId="373225F6" w:rsidR="003629BF" w:rsidRPr="00A61EF2" w:rsidRDefault="003629BF" w:rsidP="003F2B53">
      <w:pPr>
        <w:pStyle w:val="a7"/>
        <w:numPr>
          <w:ilvl w:val="1"/>
          <w:numId w:val="9"/>
        </w:numPr>
        <w:spacing w:before="200" w:after="200" w:line="360" w:lineRule="auto"/>
        <w:jc w:val="both"/>
        <w:rPr>
          <w:rFonts w:ascii="David" w:hAnsi="David" w:cs="David"/>
          <w:sz w:val="22"/>
          <w:szCs w:val="22"/>
        </w:rPr>
      </w:pPr>
      <w:r w:rsidRPr="00A61EF2">
        <w:rPr>
          <w:rFonts w:ascii="David" w:hAnsi="David" w:cs="David" w:hint="eastAsia"/>
          <w:sz w:val="22"/>
          <w:szCs w:val="22"/>
          <w:rtl/>
        </w:rPr>
        <w:t>באפשרות</w:t>
      </w:r>
      <w:r w:rsidRPr="00A61EF2">
        <w:rPr>
          <w:rFonts w:ascii="David" w:hAnsi="David" w:cs="David"/>
          <w:sz w:val="22"/>
          <w:szCs w:val="22"/>
          <w:rtl/>
        </w:rPr>
        <w:t xml:space="preserve"> </w:t>
      </w:r>
      <w:r w:rsidRPr="00A61EF2">
        <w:rPr>
          <w:rFonts w:ascii="David" w:hAnsi="David" w:cs="David" w:hint="eastAsia"/>
          <w:sz w:val="22"/>
          <w:szCs w:val="22"/>
          <w:rtl/>
        </w:rPr>
        <w:t>המציע</w:t>
      </w:r>
      <w:r w:rsidRPr="00A61EF2">
        <w:rPr>
          <w:rFonts w:ascii="David" w:hAnsi="David" w:cs="David"/>
          <w:sz w:val="22"/>
          <w:szCs w:val="22"/>
          <w:rtl/>
        </w:rPr>
        <w:t xml:space="preserve"> </w:t>
      </w:r>
      <w:r w:rsidRPr="00A61EF2">
        <w:rPr>
          <w:rFonts w:ascii="David" w:hAnsi="David" w:cs="David" w:hint="eastAsia"/>
          <w:sz w:val="22"/>
          <w:szCs w:val="22"/>
          <w:rtl/>
        </w:rPr>
        <w:t>לבצע</w:t>
      </w:r>
      <w:r w:rsidRPr="00A61EF2">
        <w:rPr>
          <w:rFonts w:ascii="David" w:hAnsi="David" w:cs="David"/>
          <w:sz w:val="22"/>
          <w:szCs w:val="22"/>
          <w:rtl/>
        </w:rPr>
        <w:t xml:space="preserve"> </w:t>
      </w:r>
      <w:r w:rsidRPr="00A61EF2">
        <w:rPr>
          <w:rFonts w:ascii="David" w:hAnsi="David" w:cs="David" w:hint="eastAsia"/>
          <w:b/>
          <w:bCs/>
          <w:sz w:val="22"/>
          <w:szCs w:val="22"/>
          <w:rtl/>
        </w:rPr>
        <w:t>הגשה</w:t>
      </w:r>
      <w:r w:rsidRPr="00A61EF2">
        <w:rPr>
          <w:rFonts w:ascii="David" w:hAnsi="David" w:cs="David"/>
          <w:b/>
          <w:bCs/>
          <w:sz w:val="22"/>
          <w:szCs w:val="22"/>
          <w:rtl/>
        </w:rPr>
        <w:t xml:space="preserve"> </w:t>
      </w:r>
      <w:r w:rsidRPr="00A61EF2">
        <w:rPr>
          <w:rFonts w:ascii="David" w:hAnsi="David" w:cs="David" w:hint="eastAsia"/>
          <w:b/>
          <w:bCs/>
          <w:sz w:val="22"/>
          <w:szCs w:val="22"/>
          <w:rtl/>
        </w:rPr>
        <w:t>אחת</w:t>
      </w:r>
      <w:r w:rsidRPr="00A61EF2">
        <w:rPr>
          <w:rFonts w:ascii="David" w:hAnsi="David" w:cs="David"/>
          <w:b/>
          <w:bCs/>
          <w:sz w:val="22"/>
          <w:szCs w:val="22"/>
          <w:rtl/>
        </w:rPr>
        <w:t xml:space="preserve"> </w:t>
      </w:r>
      <w:r w:rsidRPr="00A61EF2">
        <w:rPr>
          <w:rFonts w:ascii="David" w:hAnsi="David" w:cs="David" w:hint="eastAsia"/>
          <w:b/>
          <w:bCs/>
          <w:sz w:val="22"/>
          <w:szCs w:val="22"/>
          <w:rtl/>
        </w:rPr>
        <w:t>בלבד</w:t>
      </w:r>
      <w:r w:rsidRPr="00A61EF2">
        <w:rPr>
          <w:rFonts w:ascii="David" w:hAnsi="David" w:cs="David"/>
          <w:b/>
          <w:bCs/>
          <w:sz w:val="22"/>
          <w:szCs w:val="22"/>
          <w:rtl/>
        </w:rPr>
        <w:t>!</w:t>
      </w:r>
      <w:r w:rsidRPr="00A61EF2">
        <w:rPr>
          <w:rFonts w:ascii="David" w:hAnsi="David" w:cs="David"/>
          <w:sz w:val="22"/>
          <w:szCs w:val="22"/>
          <w:rtl/>
        </w:rPr>
        <w:t xml:space="preserve"> </w:t>
      </w:r>
      <w:r w:rsidRPr="00A61EF2">
        <w:rPr>
          <w:rFonts w:ascii="David" w:hAnsi="David" w:cs="David" w:hint="eastAsia"/>
          <w:sz w:val="22"/>
          <w:szCs w:val="22"/>
          <w:rtl/>
        </w:rPr>
        <w:t>לאחר</w:t>
      </w:r>
      <w:r w:rsidRPr="00A61EF2">
        <w:rPr>
          <w:rFonts w:ascii="David" w:hAnsi="David" w:cs="David"/>
          <w:sz w:val="22"/>
          <w:szCs w:val="22"/>
          <w:rtl/>
        </w:rPr>
        <w:t xml:space="preserve"> </w:t>
      </w:r>
      <w:r w:rsidRPr="00A61EF2">
        <w:rPr>
          <w:rFonts w:ascii="David" w:hAnsi="David" w:cs="David" w:hint="eastAsia"/>
          <w:sz w:val="22"/>
          <w:szCs w:val="22"/>
          <w:rtl/>
        </w:rPr>
        <w:t>הגשת</w:t>
      </w:r>
      <w:r w:rsidRPr="00A61EF2">
        <w:rPr>
          <w:rFonts w:ascii="David" w:hAnsi="David" w:cs="David"/>
          <w:sz w:val="22"/>
          <w:szCs w:val="22"/>
          <w:rtl/>
        </w:rPr>
        <w:t xml:space="preserve"> </w:t>
      </w:r>
      <w:r w:rsidRPr="00A61EF2">
        <w:rPr>
          <w:rFonts w:ascii="David" w:hAnsi="David" w:cs="David" w:hint="eastAsia"/>
          <w:sz w:val="22"/>
          <w:szCs w:val="22"/>
          <w:rtl/>
        </w:rPr>
        <w:t>המענה</w:t>
      </w:r>
      <w:r w:rsidRPr="00A61EF2">
        <w:rPr>
          <w:rFonts w:ascii="David" w:hAnsi="David" w:cs="David"/>
          <w:sz w:val="22"/>
          <w:szCs w:val="22"/>
          <w:rtl/>
        </w:rPr>
        <w:t xml:space="preserve"> </w:t>
      </w:r>
      <w:r w:rsidRPr="00A61EF2">
        <w:rPr>
          <w:rFonts w:ascii="David" w:hAnsi="David" w:cs="David" w:hint="eastAsia"/>
          <w:sz w:val="22"/>
          <w:szCs w:val="22"/>
          <w:rtl/>
        </w:rPr>
        <w:t>לא</w:t>
      </w:r>
      <w:r w:rsidRPr="00A61EF2">
        <w:rPr>
          <w:rFonts w:ascii="David" w:hAnsi="David" w:cs="David"/>
          <w:sz w:val="22"/>
          <w:szCs w:val="22"/>
          <w:rtl/>
        </w:rPr>
        <w:t xml:space="preserve"> </w:t>
      </w:r>
      <w:r w:rsidRPr="00A61EF2">
        <w:rPr>
          <w:rFonts w:ascii="David" w:hAnsi="David" w:cs="David" w:hint="eastAsia"/>
          <w:sz w:val="22"/>
          <w:szCs w:val="22"/>
          <w:rtl/>
        </w:rPr>
        <w:t>תתאפשר</w:t>
      </w:r>
      <w:r w:rsidRPr="00A61EF2">
        <w:rPr>
          <w:rFonts w:ascii="David" w:hAnsi="David" w:cs="David"/>
          <w:sz w:val="22"/>
          <w:szCs w:val="22"/>
          <w:rtl/>
        </w:rPr>
        <w:t xml:space="preserve"> </w:t>
      </w:r>
      <w:r w:rsidRPr="00A61EF2">
        <w:rPr>
          <w:rFonts w:ascii="David" w:hAnsi="David" w:cs="David" w:hint="eastAsia"/>
          <w:sz w:val="22"/>
          <w:szCs w:val="22"/>
          <w:rtl/>
        </w:rPr>
        <w:t>הגשה</w:t>
      </w:r>
      <w:r w:rsidRPr="00A61EF2">
        <w:rPr>
          <w:rFonts w:ascii="David" w:hAnsi="David" w:cs="David"/>
          <w:sz w:val="22"/>
          <w:szCs w:val="22"/>
          <w:rtl/>
        </w:rPr>
        <w:t xml:space="preserve"> </w:t>
      </w:r>
      <w:r w:rsidRPr="00A61EF2">
        <w:rPr>
          <w:rFonts w:ascii="David" w:hAnsi="David" w:cs="David" w:hint="eastAsia"/>
          <w:sz w:val="22"/>
          <w:szCs w:val="22"/>
          <w:rtl/>
        </w:rPr>
        <w:t>נוספת</w:t>
      </w:r>
      <w:r w:rsidRPr="00A61EF2">
        <w:rPr>
          <w:rFonts w:ascii="David" w:hAnsi="David" w:cs="David" w:hint="cs"/>
          <w:sz w:val="22"/>
          <w:szCs w:val="22"/>
          <w:rtl/>
        </w:rPr>
        <w:t>.</w:t>
      </w:r>
    </w:p>
    <w:p w14:paraId="19E7121B" w14:textId="44691620" w:rsidR="00E02D5F" w:rsidRPr="00A61EF2" w:rsidRDefault="00E02D5F" w:rsidP="00E02D5F">
      <w:pPr>
        <w:pStyle w:val="a7"/>
        <w:numPr>
          <w:ilvl w:val="1"/>
          <w:numId w:val="9"/>
        </w:numPr>
        <w:spacing w:line="360" w:lineRule="auto"/>
        <w:jc w:val="both"/>
        <w:rPr>
          <w:rFonts w:ascii="David" w:hAnsi="David" w:cs="David"/>
          <w:sz w:val="22"/>
          <w:szCs w:val="22"/>
          <w:rtl/>
        </w:rPr>
      </w:pPr>
      <w:r w:rsidRPr="00A61EF2">
        <w:rPr>
          <w:rFonts w:ascii="David" w:hAnsi="David" w:cs="David"/>
          <w:sz w:val="22"/>
          <w:szCs w:val="22"/>
          <w:rtl/>
        </w:rPr>
        <w:t xml:space="preserve">לאחר הגשת ההצעה יופיע במסך ההגשה מספר אסמכתא. רק לאחר הופעת ההודעה עם מספר האסמכתא תהליך ההגשה יסתיים. </w:t>
      </w:r>
      <w:r w:rsidRPr="00A0207D">
        <w:rPr>
          <w:rFonts w:ascii="David" w:hAnsi="David" w:cs="David"/>
          <w:b/>
          <w:bCs/>
          <w:sz w:val="22"/>
          <w:szCs w:val="22"/>
          <w:rtl/>
        </w:rPr>
        <w:t>ללא קבלת מספר האסמכתא דין ההצעה כלא הוגשה.</w:t>
      </w:r>
    </w:p>
    <w:p w14:paraId="391665FB" w14:textId="1AE726AB" w:rsidR="003629BF" w:rsidRPr="00A61EF2" w:rsidRDefault="003629BF" w:rsidP="003F2B53">
      <w:pPr>
        <w:pStyle w:val="a7"/>
        <w:numPr>
          <w:ilvl w:val="1"/>
          <w:numId w:val="9"/>
        </w:numPr>
        <w:spacing w:before="200" w:after="200" w:line="360" w:lineRule="auto"/>
        <w:jc w:val="both"/>
        <w:rPr>
          <w:rFonts w:ascii="David" w:hAnsi="David" w:cs="David"/>
          <w:sz w:val="22"/>
          <w:szCs w:val="22"/>
        </w:rPr>
      </w:pPr>
      <w:r w:rsidRPr="00A61EF2">
        <w:rPr>
          <w:rFonts w:ascii="David" w:hAnsi="David" w:cs="David"/>
          <w:sz w:val="22"/>
          <w:szCs w:val="22"/>
          <w:rtl/>
        </w:rPr>
        <w:t xml:space="preserve">ככל שתהיה תקלה טכנית ממושכת, אשר תמנע הגשות הצעות במכרז, יוכל המזמין בהודעה שתפורסם באתר האינטרנט לקבוע דרך הגשה אחרת במכרז. </w:t>
      </w:r>
    </w:p>
    <w:p w14:paraId="005ED251" w14:textId="754DC32E" w:rsidR="006377F0" w:rsidRPr="00A61EF2" w:rsidRDefault="003629BF" w:rsidP="00DD095F">
      <w:pPr>
        <w:pStyle w:val="a7"/>
        <w:numPr>
          <w:ilvl w:val="1"/>
          <w:numId w:val="9"/>
        </w:numPr>
        <w:spacing w:before="200" w:after="200" w:line="360" w:lineRule="auto"/>
        <w:ind w:left="675" w:hanging="426"/>
        <w:jc w:val="both"/>
        <w:rPr>
          <w:rFonts w:ascii="David" w:hAnsi="David" w:cs="David"/>
          <w:sz w:val="22"/>
          <w:szCs w:val="22"/>
        </w:rPr>
      </w:pPr>
      <w:r w:rsidRPr="00A61EF2">
        <w:rPr>
          <w:rFonts w:ascii="David" w:hAnsi="David" w:cs="David" w:hint="eastAsia"/>
          <w:sz w:val="22"/>
          <w:szCs w:val="22"/>
          <w:rtl/>
        </w:rPr>
        <w:t>להנחיות</w:t>
      </w:r>
      <w:r w:rsidRPr="00A61EF2">
        <w:rPr>
          <w:rFonts w:ascii="David" w:hAnsi="David" w:cs="David"/>
          <w:sz w:val="22"/>
          <w:szCs w:val="22"/>
          <w:rtl/>
        </w:rPr>
        <w:t xml:space="preserve"> </w:t>
      </w:r>
      <w:r w:rsidRPr="00A61EF2">
        <w:rPr>
          <w:rFonts w:ascii="David" w:hAnsi="David" w:cs="David" w:hint="eastAsia"/>
          <w:sz w:val="22"/>
          <w:szCs w:val="22"/>
          <w:rtl/>
        </w:rPr>
        <w:t>וחומרי</w:t>
      </w:r>
      <w:r w:rsidRPr="00A61EF2">
        <w:rPr>
          <w:rFonts w:ascii="David" w:hAnsi="David" w:cs="David"/>
          <w:sz w:val="22"/>
          <w:szCs w:val="22"/>
          <w:rtl/>
        </w:rPr>
        <w:t xml:space="preserve"> </w:t>
      </w:r>
      <w:r w:rsidRPr="00A61EF2">
        <w:rPr>
          <w:rFonts w:ascii="David" w:hAnsi="David" w:cs="David" w:hint="eastAsia"/>
          <w:sz w:val="22"/>
          <w:szCs w:val="22"/>
          <w:rtl/>
        </w:rPr>
        <w:t>הדרכה</w:t>
      </w:r>
      <w:r w:rsidRPr="00A61EF2">
        <w:rPr>
          <w:rFonts w:ascii="David" w:hAnsi="David" w:cs="David"/>
          <w:sz w:val="22"/>
          <w:szCs w:val="22"/>
          <w:rtl/>
        </w:rPr>
        <w:t xml:space="preserve"> </w:t>
      </w:r>
      <w:r w:rsidRPr="00A61EF2">
        <w:rPr>
          <w:rFonts w:ascii="David" w:hAnsi="David" w:cs="David" w:hint="eastAsia"/>
          <w:sz w:val="22"/>
          <w:szCs w:val="22"/>
          <w:rtl/>
        </w:rPr>
        <w:t>על</w:t>
      </w:r>
      <w:r w:rsidRPr="00A61EF2">
        <w:rPr>
          <w:rFonts w:ascii="David" w:hAnsi="David" w:cs="David"/>
          <w:sz w:val="22"/>
          <w:szCs w:val="22"/>
          <w:rtl/>
        </w:rPr>
        <w:t xml:space="preserve"> </w:t>
      </w:r>
      <w:r w:rsidRPr="00A61EF2">
        <w:rPr>
          <w:rFonts w:ascii="David" w:hAnsi="David" w:cs="David" w:hint="eastAsia"/>
          <w:sz w:val="22"/>
          <w:szCs w:val="22"/>
          <w:rtl/>
        </w:rPr>
        <w:t>אופן</w:t>
      </w:r>
      <w:r w:rsidRPr="00A61EF2">
        <w:rPr>
          <w:rFonts w:ascii="David" w:hAnsi="David" w:cs="David"/>
          <w:sz w:val="22"/>
          <w:szCs w:val="22"/>
          <w:rtl/>
        </w:rPr>
        <w:t xml:space="preserve"> </w:t>
      </w:r>
      <w:r w:rsidRPr="00A61EF2">
        <w:rPr>
          <w:rFonts w:ascii="David" w:hAnsi="David" w:cs="David" w:hint="eastAsia"/>
          <w:sz w:val="22"/>
          <w:szCs w:val="22"/>
          <w:rtl/>
        </w:rPr>
        <w:t>הגשת</w:t>
      </w:r>
      <w:r w:rsidRPr="00A61EF2">
        <w:rPr>
          <w:rFonts w:ascii="David" w:hAnsi="David" w:cs="David"/>
          <w:sz w:val="22"/>
          <w:szCs w:val="22"/>
          <w:rtl/>
        </w:rPr>
        <w:t xml:space="preserve"> </w:t>
      </w:r>
      <w:r w:rsidRPr="00A61EF2">
        <w:rPr>
          <w:rFonts w:ascii="David" w:hAnsi="David" w:cs="David" w:hint="eastAsia"/>
          <w:sz w:val="22"/>
          <w:szCs w:val="22"/>
          <w:rtl/>
        </w:rPr>
        <w:t>ההצעות</w:t>
      </w:r>
      <w:r w:rsidRPr="00A61EF2">
        <w:rPr>
          <w:rFonts w:ascii="David" w:hAnsi="David" w:cs="David"/>
          <w:sz w:val="22"/>
          <w:szCs w:val="22"/>
          <w:rtl/>
        </w:rPr>
        <w:t xml:space="preserve"> </w:t>
      </w:r>
      <w:r w:rsidRPr="00A61EF2">
        <w:rPr>
          <w:rFonts w:ascii="David" w:hAnsi="David" w:cs="David" w:hint="eastAsia"/>
          <w:sz w:val="22"/>
          <w:szCs w:val="22"/>
          <w:rtl/>
        </w:rPr>
        <w:t>בתיבת</w:t>
      </w:r>
      <w:r w:rsidRPr="00A61EF2">
        <w:rPr>
          <w:rFonts w:ascii="David" w:hAnsi="David" w:cs="David"/>
          <w:sz w:val="22"/>
          <w:szCs w:val="22"/>
          <w:rtl/>
        </w:rPr>
        <w:t xml:space="preserve"> </w:t>
      </w:r>
      <w:r w:rsidRPr="00A61EF2">
        <w:rPr>
          <w:rFonts w:ascii="David" w:hAnsi="David" w:cs="David" w:hint="eastAsia"/>
          <w:sz w:val="22"/>
          <w:szCs w:val="22"/>
          <w:rtl/>
        </w:rPr>
        <w:t>המכרזים</w:t>
      </w:r>
      <w:r w:rsidRPr="00A61EF2">
        <w:rPr>
          <w:rFonts w:ascii="David" w:hAnsi="David" w:cs="David"/>
          <w:sz w:val="22"/>
          <w:szCs w:val="22"/>
          <w:rtl/>
        </w:rPr>
        <w:t xml:space="preserve"> </w:t>
      </w:r>
      <w:r w:rsidRPr="00A61EF2">
        <w:rPr>
          <w:rFonts w:ascii="David" w:hAnsi="David" w:cs="David" w:hint="eastAsia"/>
          <w:sz w:val="22"/>
          <w:szCs w:val="22"/>
          <w:rtl/>
        </w:rPr>
        <w:t>הדיגיטלית</w:t>
      </w:r>
      <w:r w:rsidRPr="00A61EF2">
        <w:rPr>
          <w:rFonts w:ascii="David" w:hAnsi="David" w:cs="David"/>
          <w:sz w:val="22"/>
          <w:szCs w:val="22"/>
          <w:rtl/>
        </w:rPr>
        <w:t xml:space="preserve"> ניתן להיכנס לקישור הבא:  </w:t>
      </w:r>
      <w:hyperlink r:id="rId10" w:history="1">
        <w:r w:rsidR="00A61EF2" w:rsidRPr="00DD095F">
          <w:rPr>
            <w:rStyle w:val="Hyperlink"/>
            <w:sz w:val="22"/>
            <w:szCs w:val="22"/>
          </w:rPr>
          <w:t>https://govextra.gov.il/mr/guides/tender</w:t>
        </w:r>
      </w:hyperlink>
      <w:r w:rsidR="00A61EF2" w:rsidRPr="00DD095F">
        <w:rPr>
          <w:rFonts w:ascii="David" w:hAnsi="David" w:cs="David"/>
          <w:sz w:val="22"/>
          <w:szCs w:val="22"/>
        </w:rPr>
        <w:t xml:space="preserve">  </w:t>
      </w:r>
      <w:r w:rsidR="00A61EF2">
        <w:rPr>
          <w:rFonts w:ascii="David" w:hAnsi="David" w:cs="David" w:hint="cs"/>
          <w:sz w:val="22"/>
          <w:szCs w:val="22"/>
          <w:rtl/>
        </w:rPr>
        <w:t xml:space="preserve">  </w:t>
      </w:r>
    </w:p>
    <w:sectPr w:rsidR="006377F0" w:rsidRPr="00A61EF2" w:rsidSect="002066CD">
      <w:headerReference w:type="even" r:id="rId11"/>
      <w:headerReference w:type="default" r:id="rId12"/>
      <w:footerReference w:type="default" r:id="rId13"/>
      <w:headerReference w:type="first" r:id="rId14"/>
      <w:footerReference w:type="first" r:id="rId15"/>
      <w:pgSz w:w="11907" w:h="16840" w:code="9"/>
      <w:pgMar w:top="1440" w:right="1080" w:bottom="1440" w:left="1080" w:header="142" w:footer="33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16B41A" w14:textId="77777777" w:rsidR="00145E5B" w:rsidRDefault="00145E5B" w:rsidP="006377F0">
      <w:r>
        <w:separator/>
      </w:r>
    </w:p>
  </w:endnote>
  <w:endnote w:type="continuationSeparator" w:id="0">
    <w:p w14:paraId="069DABF3" w14:textId="77777777" w:rsidR="00145E5B" w:rsidRDefault="00145E5B" w:rsidP="00637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3B570" w14:textId="77777777" w:rsidR="006377F0" w:rsidRPr="009478B2" w:rsidRDefault="009478B2" w:rsidP="00111A6B">
    <w:pPr>
      <w:pBdr>
        <w:top w:val="single" w:sz="4" w:space="2" w:color="auto"/>
      </w:pBdr>
      <w:tabs>
        <w:tab w:val="center" w:pos="4172"/>
        <w:tab w:val="right" w:pos="8312"/>
      </w:tabs>
      <w:jc w:val="both"/>
    </w:pPr>
    <w:r w:rsidRPr="0060347C">
      <w:rPr>
        <w:rtl/>
      </w:rPr>
      <w:t xml:space="preserve">רח' קפלן 1 ירושלים </w:t>
    </w:r>
    <w:r w:rsidR="00111A6B">
      <w:rPr>
        <w:rFonts w:hint="cs"/>
        <w:sz w:val="26"/>
        <w:rtl/>
      </w:rPr>
      <w:t>9103002</w:t>
    </w:r>
    <w:r w:rsidRPr="0060347C">
      <w:rPr>
        <w:rtl/>
      </w:rPr>
      <w:t xml:space="preserve"> ת.ד </w:t>
    </w:r>
    <w:r w:rsidRPr="0060347C">
      <w:rPr>
        <w:rFonts w:hint="cs"/>
        <w:rtl/>
      </w:rPr>
      <w:t>3100</w:t>
    </w:r>
    <w:r w:rsidRPr="0060347C">
      <w:rPr>
        <w:rtl/>
      </w:rPr>
      <w:t xml:space="preserve"> טל':</w:t>
    </w:r>
    <w:r w:rsidRPr="0060347C">
      <w:rPr>
        <w:rFonts w:hint="cs"/>
        <w:rtl/>
      </w:rPr>
      <w:t xml:space="preserve"> 02-5317124</w:t>
    </w:r>
    <w:r w:rsidRPr="0060347C">
      <w:rPr>
        <w:rtl/>
      </w:rPr>
      <w:t xml:space="preserve"> פקס'</w:t>
    </w:r>
    <w:r w:rsidRPr="0060347C">
      <w:rPr>
        <w:rFonts w:hint="cs"/>
        <w:rtl/>
      </w:rPr>
      <w:t>: 02-5695349</w:t>
    </w:r>
    <w:r w:rsidRPr="0060347C">
      <w:rPr>
        <w:rFonts w:hAnsi="Narkisim" w:hint="cs"/>
        <w:sz w:val="16"/>
        <w:szCs w:val="16"/>
        <w:rtl/>
      </w:rPr>
      <w:t xml:space="preserve"> </w:t>
    </w:r>
    <w:r w:rsidRPr="0060347C">
      <w:rPr>
        <w:rFonts w:hAnsi="Narkisim" w:hint="cs"/>
        <w:sz w:val="16"/>
        <w:szCs w:val="16"/>
        <w:rtl/>
      </w:rPr>
      <w:br/>
    </w:r>
    <w:r w:rsidRPr="0060347C">
      <w:rPr>
        <w:rtl/>
      </w:rPr>
      <w:t xml:space="preserve">אוצר ברשת : </w:t>
    </w:r>
    <w:hyperlink r:id="rId1" w:history="1">
      <w:r w:rsidRPr="0060347C">
        <w:rPr>
          <w:rStyle w:val="Hyperlink"/>
        </w:rPr>
        <w:t>www.mof.gov.il</w:t>
      </w:r>
    </w:hyperlink>
    <w:r w:rsidRPr="0060347C">
      <w:rPr>
        <w:rFonts w:hint="cs"/>
        <w:rtl/>
      </w:rPr>
      <w:tab/>
    </w:r>
    <w:r>
      <w:rPr>
        <w:rFonts w:hint="cs"/>
        <w:rtl/>
      </w:rPr>
      <w:t xml:space="preserve">                           </w:t>
    </w:r>
    <w:r w:rsidRPr="0060347C">
      <w:rPr>
        <w:rFonts w:hint="cs"/>
        <w:noProof/>
        <w:rtl/>
        <w:lang w:eastAsia="en-US"/>
      </w:rPr>
      <w:drawing>
        <wp:inline distT="0" distB="0" distL="0" distR="0" wp14:anchorId="7354E4DC" wp14:editId="1ADCD1D2">
          <wp:extent cx="445135" cy="283210"/>
          <wp:effectExtent l="0" t="0" r="0" b="2540"/>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5135" cy="283210"/>
                  </a:xfrm>
                  <a:prstGeom prst="rect">
                    <a:avLst/>
                  </a:prstGeom>
                  <a:noFill/>
                  <a:ln>
                    <a:noFill/>
                  </a:ln>
                </pic:spPr>
              </pic:pic>
            </a:graphicData>
          </a:graphic>
        </wp:inline>
      </w:drawing>
    </w:r>
    <w:r w:rsidRPr="0060347C">
      <w:rPr>
        <w:rFonts w:hint="cs"/>
        <w:rtl/>
      </w:rPr>
      <w:tab/>
    </w:r>
    <w:r>
      <w:rPr>
        <w:rFonts w:hint="cs"/>
        <w:rtl/>
      </w:rPr>
      <w:t xml:space="preserve">                                  </w:t>
    </w:r>
    <w:r w:rsidRPr="0060347C">
      <w:rPr>
        <w:rFonts w:hint="cs"/>
        <w:rtl/>
      </w:rPr>
      <w:t xml:space="preserve">שער הממשלה : </w:t>
    </w:r>
    <w:hyperlink r:id="rId3" w:history="1">
      <w:r w:rsidRPr="0060347C">
        <w:rPr>
          <w:rStyle w:val="Hyperlink"/>
        </w:rPr>
        <w:t>www.gov.il</w:t>
      </w:r>
    </w:hyperlink>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238EE" w14:textId="77777777" w:rsidR="00BD7818" w:rsidRDefault="00BD7818" w:rsidP="00863486">
    <w:pPr>
      <w:pStyle w:val="ab"/>
      <w:pBdr>
        <w:top w:val="single" w:sz="4" w:space="1" w:color="auto"/>
      </w:pBdr>
      <w:jc w:val="both"/>
      <w:rPr>
        <w:sz w:val="26"/>
        <w:rtl/>
      </w:rPr>
    </w:pPr>
    <w:r>
      <w:rPr>
        <w:sz w:val="26"/>
        <w:rtl/>
      </w:rPr>
      <w:t xml:space="preserve">רח' קפלן 1 ירושלים </w:t>
    </w:r>
    <w:r w:rsidR="00111A6B">
      <w:rPr>
        <w:rFonts w:hint="cs"/>
        <w:sz w:val="26"/>
        <w:rtl/>
      </w:rPr>
      <w:t>9103002</w:t>
    </w:r>
    <w:r>
      <w:rPr>
        <w:sz w:val="26"/>
        <w:rtl/>
      </w:rPr>
      <w:t xml:space="preserve"> ת.ד </w:t>
    </w:r>
    <w:r>
      <w:rPr>
        <w:rFonts w:hint="cs"/>
        <w:sz w:val="26"/>
        <w:rtl/>
      </w:rPr>
      <w:t>3115</w:t>
    </w:r>
    <w:r>
      <w:rPr>
        <w:sz w:val="26"/>
        <w:rtl/>
      </w:rPr>
      <w:t xml:space="preserve"> טל':</w:t>
    </w:r>
    <w:r>
      <w:rPr>
        <w:rFonts w:hint="cs"/>
        <w:sz w:val="26"/>
        <w:rtl/>
      </w:rPr>
      <w:t xml:space="preserve"> 02-</w:t>
    </w:r>
    <w:r w:rsidR="00863486">
      <w:rPr>
        <w:sz w:val="26"/>
        <w:rtl/>
      </w:rPr>
      <w:t>5317880</w:t>
    </w:r>
    <w:r>
      <w:rPr>
        <w:rFonts w:hint="cs"/>
        <w:sz w:val="26"/>
        <w:rtl/>
      </w:rPr>
      <w:t xml:space="preserve"> פקס: 02-5695368</w:t>
    </w:r>
    <w:r>
      <w:rPr>
        <w:sz w:val="26"/>
        <w:rtl/>
      </w:rPr>
      <w:br/>
    </w:r>
    <w:r>
      <w:rPr>
        <w:rFonts w:hint="cs"/>
        <w:sz w:val="26"/>
        <w:rtl/>
      </w:rPr>
      <w:t>אוצר ברשת:</w:t>
    </w:r>
    <w:r w:rsidRPr="00B433D8">
      <w:rPr>
        <w:rFonts w:hint="cs"/>
        <w:sz w:val="20"/>
        <w:szCs w:val="20"/>
        <w:rtl/>
      </w:rPr>
      <w:t xml:space="preserve"> </w:t>
    </w:r>
    <w:hyperlink r:id="rId1" w:history="1">
      <w:r w:rsidRPr="00B433D8">
        <w:rPr>
          <w:rStyle w:val="Hyperlink"/>
          <w:sz w:val="20"/>
          <w:szCs w:val="20"/>
        </w:rPr>
        <w:t>www.mof.gov.il</w:t>
      </w:r>
    </w:hyperlink>
    <w:r>
      <w:rPr>
        <w:rFonts w:hint="cs"/>
        <w:sz w:val="26"/>
        <w:rtl/>
      </w:rPr>
      <w:tab/>
    </w:r>
    <w:r>
      <w:rPr>
        <w:rFonts w:hint="cs"/>
        <w:noProof/>
        <w:rtl/>
        <w:lang w:eastAsia="en-US"/>
      </w:rPr>
      <w:drawing>
        <wp:inline distT="0" distB="0" distL="0" distR="0" wp14:anchorId="03447188" wp14:editId="73C41511">
          <wp:extent cx="445135" cy="284480"/>
          <wp:effectExtent l="0" t="0" r="0" b="1270"/>
          <wp:docPr id="6" name="תמונה 6"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5135" cy="284480"/>
                  </a:xfrm>
                  <a:prstGeom prst="rect">
                    <a:avLst/>
                  </a:prstGeom>
                  <a:noFill/>
                  <a:ln>
                    <a:noFill/>
                  </a:ln>
                </pic:spPr>
              </pic:pic>
            </a:graphicData>
          </a:graphic>
        </wp:inline>
      </w:drawing>
    </w:r>
    <w:r>
      <w:rPr>
        <w:rFonts w:hint="cs"/>
        <w:sz w:val="26"/>
        <w:rtl/>
      </w:rPr>
      <w:tab/>
      <w:t xml:space="preserve">                                                   חשכ"ל ברשת: </w:t>
    </w:r>
    <w:hyperlink r:id="rId3" w:history="1">
      <w:r w:rsidRPr="00B433D8">
        <w:rPr>
          <w:rStyle w:val="Hyperlink"/>
          <w:sz w:val="20"/>
          <w:szCs w:val="20"/>
        </w:rPr>
        <w:t>ag.mof.gov.il</w:t>
      </w:r>
    </w:hyperlink>
  </w:p>
  <w:p w14:paraId="21EEC021" w14:textId="77777777" w:rsidR="00BD7818" w:rsidRDefault="00BD7818" w:rsidP="00BD7818">
    <w:pPr>
      <w:pStyle w:val="ab"/>
      <w:pBdr>
        <w:top w:val="single" w:sz="4" w:space="1" w:color="auto"/>
      </w:pBdr>
      <w:rPr>
        <w:rtl/>
      </w:rPr>
    </w:pPr>
    <w:r>
      <w:rPr>
        <w:rFonts w:hint="cs"/>
        <w:sz w:val="26"/>
        <w:rtl/>
      </w:rPr>
      <w:t xml:space="preserve">שער הממשלה: </w:t>
    </w:r>
    <w:hyperlink r:id="rId4" w:history="1">
      <w:r w:rsidRPr="00B433D8">
        <w:rPr>
          <w:rStyle w:val="Hyperlink"/>
          <w:sz w:val="20"/>
          <w:szCs w:val="20"/>
        </w:rPr>
        <w:t>www.gov.il</w:t>
      </w:r>
    </w:hyperlink>
    <w:r>
      <w:rPr>
        <w:rFonts w:hint="cs"/>
        <w:rtl/>
      </w:rPr>
      <w:tab/>
    </w:r>
    <w:r>
      <w:rPr>
        <w:rFonts w:hint="cs"/>
        <w:rtl/>
      </w:rPr>
      <w:tab/>
      <w:t xml:space="preserve">                               מינהל הרכש הממשלתי ברשת:</w:t>
    </w:r>
    <w:hyperlink r:id="rId5" w:history="1">
      <w:r>
        <w:rPr>
          <w:rStyle w:val="Hyperlink"/>
          <w:rFonts w:hint="cs"/>
          <w:sz w:val="20"/>
          <w:szCs w:val="20"/>
          <w:rtl/>
        </w:rPr>
        <w:t xml:space="preserve"> </w:t>
      </w:r>
      <w:r>
        <w:rPr>
          <w:rStyle w:val="Hyperlink"/>
          <w:sz w:val="20"/>
          <w:szCs w:val="20"/>
        </w:rPr>
        <w:t>www.mr.gov.il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4420F" w14:textId="77777777" w:rsidR="00145E5B" w:rsidRDefault="00145E5B" w:rsidP="006377F0">
      <w:r>
        <w:separator/>
      </w:r>
    </w:p>
  </w:footnote>
  <w:footnote w:type="continuationSeparator" w:id="0">
    <w:p w14:paraId="06358909" w14:textId="77777777" w:rsidR="00145E5B" w:rsidRDefault="00145E5B" w:rsidP="00637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17AC9" w14:textId="77777777" w:rsidR="000D4170" w:rsidRDefault="006377F0">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end"/>
    </w:r>
  </w:p>
  <w:p w14:paraId="271051C1" w14:textId="77777777" w:rsidR="000D4170" w:rsidRDefault="00312C53">
    <w:pPr>
      <w:pStyle w:val="a9"/>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8AD6B" w14:textId="0AE99E8E" w:rsidR="000D4170" w:rsidRDefault="006377F0">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separate"/>
    </w:r>
    <w:r w:rsidR="00312C53">
      <w:rPr>
        <w:rStyle w:val="ad"/>
        <w:noProof/>
        <w:rtl/>
      </w:rPr>
      <w:t>2</w:t>
    </w:r>
    <w:r>
      <w:rPr>
        <w:rStyle w:val="ad"/>
        <w:rtl/>
      </w:rPr>
      <w:fldChar w:fldCharType="end"/>
    </w:r>
  </w:p>
  <w:p w14:paraId="7501CE70" w14:textId="77777777" w:rsidR="000D4170" w:rsidRDefault="00312C53">
    <w:pPr>
      <w:pStyle w:val="a9"/>
      <w:rPr>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71A89" w14:textId="77777777" w:rsidR="00BD7818" w:rsidRDefault="00BD7818" w:rsidP="00BD7818">
    <w:pPr>
      <w:pStyle w:val="a9"/>
      <w:tabs>
        <w:tab w:val="clear" w:pos="8306"/>
        <w:tab w:val="right" w:pos="8313"/>
      </w:tabs>
      <w:jc w:val="center"/>
      <w:rPr>
        <w:b/>
        <w:bCs/>
        <w:szCs w:val="40"/>
        <w:rtl/>
      </w:rPr>
    </w:pPr>
    <w:r>
      <w:rPr>
        <w:b/>
        <w:bCs/>
        <w:szCs w:val="40"/>
      </w:rPr>
      <w:tab/>
    </w:r>
    <w:r>
      <w:rPr>
        <w:b/>
        <w:bCs/>
        <w:szCs w:val="40"/>
      </w:rPr>
      <w:tab/>
    </w:r>
  </w:p>
  <w:p w14:paraId="7561BB2E" w14:textId="77777777" w:rsidR="00BD7818" w:rsidRDefault="002066CD" w:rsidP="00BD7818">
    <w:pPr>
      <w:pStyle w:val="a9"/>
      <w:jc w:val="center"/>
      <w:rPr>
        <w:b/>
        <w:bCs/>
        <w:szCs w:val="32"/>
        <w:rtl/>
      </w:rPr>
    </w:pPr>
    <w:r>
      <w:rPr>
        <w:noProof/>
        <w:lang w:eastAsia="en-US"/>
      </w:rPr>
      <w:drawing>
        <wp:anchor distT="0" distB="0" distL="114300" distR="114300" simplePos="0" relativeHeight="251659264" behindDoc="1" locked="0" layoutInCell="1" allowOverlap="1" wp14:anchorId="246A2F8C" wp14:editId="18AEC190">
          <wp:simplePos x="0" y="0"/>
          <wp:positionH relativeFrom="column">
            <wp:posOffset>5140325</wp:posOffset>
          </wp:positionH>
          <wp:positionV relativeFrom="paragraph">
            <wp:posOffset>6734</wp:posOffset>
          </wp:positionV>
          <wp:extent cx="1047750" cy="504825"/>
          <wp:effectExtent l="0" t="0" r="0" b="9525"/>
          <wp:wrapNone/>
          <wp:docPr id="3" name="תמונה 3"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BD7818">
      <w:rPr>
        <w:b/>
        <w:bCs/>
        <w:szCs w:val="40"/>
        <w:rtl/>
      </w:rPr>
      <w:t>מדינת ישראל</w:t>
    </w:r>
  </w:p>
  <w:p w14:paraId="4156C381" w14:textId="77777777" w:rsidR="00BD7818" w:rsidRDefault="00BD7818" w:rsidP="00BD7818">
    <w:pPr>
      <w:pStyle w:val="a9"/>
      <w:jc w:val="center"/>
      <w:rPr>
        <w:rtl/>
      </w:rPr>
    </w:pPr>
    <w:r>
      <w:rPr>
        <w:b/>
        <w:bCs/>
        <w:szCs w:val="32"/>
        <w:rtl/>
      </w:rPr>
      <w:t>משרד האוצר</w:t>
    </w:r>
  </w:p>
  <w:p w14:paraId="38970601" w14:textId="77777777" w:rsidR="00BD7818" w:rsidRDefault="00CD7A00" w:rsidP="00BD7818">
    <w:pPr>
      <w:pStyle w:val="a9"/>
      <w:jc w:val="center"/>
    </w:pPr>
    <w:r>
      <w:rPr>
        <w:rFonts w:hint="cs"/>
        <w:b/>
        <w:bCs/>
        <w:rtl/>
      </w:rPr>
      <w:t xml:space="preserve">חטיבת נכסים רכש ולוגיסטיקה - </w:t>
    </w:r>
    <w:r w:rsidR="00BD7818" w:rsidRPr="00EC358C">
      <w:rPr>
        <w:rFonts w:hint="cs"/>
        <w:b/>
        <w:bCs/>
        <w:rtl/>
      </w:rPr>
      <w:t>מינהל הרכש הממשלתי</w:t>
    </w:r>
  </w:p>
  <w:p w14:paraId="14CE1B8C" w14:textId="77777777" w:rsidR="000D4170" w:rsidRPr="00BD7818" w:rsidRDefault="00312C53" w:rsidP="00BD7818">
    <w:pPr>
      <w:pStyle w:val="a9"/>
      <w:rPr>
        <w:szCs w:val="24"/>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90D37"/>
    <w:multiLevelType w:val="multilevel"/>
    <w:tmpl w:val="2C7611E6"/>
    <w:numStyleLink w:val="-0"/>
  </w:abstractNum>
  <w:abstractNum w:abstractNumId="4" w15:restartNumberingAfterBreak="0">
    <w:nsid w:val="2EB76426"/>
    <w:multiLevelType w:val="hybridMultilevel"/>
    <w:tmpl w:val="D3E6A39A"/>
    <w:lvl w:ilvl="0" w:tplc="E35007B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A839AF"/>
    <w:multiLevelType w:val="multilevel"/>
    <w:tmpl w:val="EAE278E6"/>
    <w:lvl w:ilvl="0">
      <w:start w:val="1"/>
      <w:numFmt w:val="decimal"/>
      <w:lvlText w:val="%1."/>
      <w:lvlJc w:val="left"/>
      <w:pPr>
        <w:ind w:left="720" w:hanging="360"/>
      </w:pPr>
    </w:lvl>
    <w:lvl w:ilvl="1">
      <w:start w:val="1"/>
      <w:numFmt w:val="decimal"/>
      <w:isLgl/>
      <w:lvlText w:val="%1.%2."/>
      <w:lvlJc w:val="left"/>
      <w:pPr>
        <w:ind w:left="643" w:hanging="360"/>
      </w:pPr>
      <w:rPr>
        <w:rFonts w:ascii="David" w:hAnsi="David" w:cs="David"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477D4CEE"/>
    <w:multiLevelType w:val="multilevel"/>
    <w:tmpl w:val="2C7611E6"/>
    <w:numStyleLink w:val="-0"/>
  </w:abstractNum>
  <w:abstractNum w:abstractNumId="7" w15:restartNumberingAfterBreak="0">
    <w:nsid w:val="52C63965"/>
    <w:multiLevelType w:val="multilevel"/>
    <w:tmpl w:val="CB2CFB36"/>
    <w:numStyleLink w:val="-"/>
  </w:abstractNum>
  <w:abstractNum w:abstractNumId="8"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3"/>
  </w:num>
  <w:num w:numId="2">
    <w:abstractNumId w:val="8"/>
  </w:num>
  <w:num w:numId="3">
    <w:abstractNumId w:val="1"/>
  </w:num>
  <w:num w:numId="4">
    <w:abstractNumId w:val="2"/>
  </w:num>
  <w:num w:numId="5">
    <w:abstractNumId w:val="0"/>
  </w:num>
  <w:num w:numId="6">
    <w:abstractNumId w:val="6"/>
  </w:num>
  <w:num w:numId="7">
    <w:abstractNumId w:val="7"/>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inkAnnotation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F0"/>
    <w:rsid w:val="00000BBD"/>
    <w:rsid w:val="00014182"/>
    <w:rsid w:val="00042CBB"/>
    <w:rsid w:val="00045BB0"/>
    <w:rsid w:val="00047C97"/>
    <w:rsid w:val="000520B7"/>
    <w:rsid w:val="00056410"/>
    <w:rsid w:val="000568CE"/>
    <w:rsid w:val="00066383"/>
    <w:rsid w:val="00070659"/>
    <w:rsid w:val="00093B9D"/>
    <w:rsid w:val="000B183E"/>
    <w:rsid w:val="000B45A9"/>
    <w:rsid w:val="000C04AE"/>
    <w:rsid w:val="000C1B68"/>
    <w:rsid w:val="000E581D"/>
    <w:rsid w:val="000E6098"/>
    <w:rsid w:val="000E632C"/>
    <w:rsid w:val="000F7F9B"/>
    <w:rsid w:val="0010326C"/>
    <w:rsid w:val="00111A6B"/>
    <w:rsid w:val="00112429"/>
    <w:rsid w:val="00115150"/>
    <w:rsid w:val="00145E5B"/>
    <w:rsid w:val="00152457"/>
    <w:rsid w:val="001611C6"/>
    <w:rsid w:val="001628B8"/>
    <w:rsid w:val="00164308"/>
    <w:rsid w:val="00164B30"/>
    <w:rsid w:val="0016683D"/>
    <w:rsid w:val="0018292D"/>
    <w:rsid w:val="00192675"/>
    <w:rsid w:val="001A7793"/>
    <w:rsid w:val="001A7C42"/>
    <w:rsid w:val="001C4F6D"/>
    <w:rsid w:val="001D50E9"/>
    <w:rsid w:val="001D55DD"/>
    <w:rsid w:val="001E548A"/>
    <w:rsid w:val="002066CD"/>
    <w:rsid w:val="00261160"/>
    <w:rsid w:val="002650BD"/>
    <w:rsid w:val="00275887"/>
    <w:rsid w:val="0028481A"/>
    <w:rsid w:val="002A047C"/>
    <w:rsid w:val="002A43E5"/>
    <w:rsid w:val="002A54A3"/>
    <w:rsid w:val="002A7FEA"/>
    <w:rsid w:val="002D7789"/>
    <w:rsid w:val="002E38F4"/>
    <w:rsid w:val="002F197C"/>
    <w:rsid w:val="00303456"/>
    <w:rsid w:val="00312C53"/>
    <w:rsid w:val="00325E01"/>
    <w:rsid w:val="0035621B"/>
    <w:rsid w:val="00361114"/>
    <w:rsid w:val="003629BF"/>
    <w:rsid w:val="003840FE"/>
    <w:rsid w:val="00393C6A"/>
    <w:rsid w:val="00397AB7"/>
    <w:rsid w:val="003A1D7A"/>
    <w:rsid w:val="003B2685"/>
    <w:rsid w:val="003C3A5C"/>
    <w:rsid w:val="003D32C7"/>
    <w:rsid w:val="003D58F1"/>
    <w:rsid w:val="003E3696"/>
    <w:rsid w:val="003F1396"/>
    <w:rsid w:val="003F2B53"/>
    <w:rsid w:val="0040055E"/>
    <w:rsid w:val="004203CD"/>
    <w:rsid w:val="00422990"/>
    <w:rsid w:val="00423D6A"/>
    <w:rsid w:val="00426E0E"/>
    <w:rsid w:val="004323EF"/>
    <w:rsid w:val="004410DE"/>
    <w:rsid w:val="0044663B"/>
    <w:rsid w:val="00451F2E"/>
    <w:rsid w:val="004523EB"/>
    <w:rsid w:val="00452D7A"/>
    <w:rsid w:val="00456900"/>
    <w:rsid w:val="00463B63"/>
    <w:rsid w:val="004B66FC"/>
    <w:rsid w:val="004C127D"/>
    <w:rsid w:val="004C4675"/>
    <w:rsid w:val="004C5538"/>
    <w:rsid w:val="004D391A"/>
    <w:rsid w:val="004D65A1"/>
    <w:rsid w:val="004E479D"/>
    <w:rsid w:val="004F3773"/>
    <w:rsid w:val="00500065"/>
    <w:rsid w:val="0050152B"/>
    <w:rsid w:val="005028F9"/>
    <w:rsid w:val="00505D36"/>
    <w:rsid w:val="00515321"/>
    <w:rsid w:val="00515E5C"/>
    <w:rsid w:val="00516656"/>
    <w:rsid w:val="00534452"/>
    <w:rsid w:val="005371D8"/>
    <w:rsid w:val="00556BE2"/>
    <w:rsid w:val="0057129A"/>
    <w:rsid w:val="00575F3C"/>
    <w:rsid w:val="00580D88"/>
    <w:rsid w:val="0058287F"/>
    <w:rsid w:val="00584491"/>
    <w:rsid w:val="005C3264"/>
    <w:rsid w:val="005D42E4"/>
    <w:rsid w:val="005D7F8C"/>
    <w:rsid w:val="005E1433"/>
    <w:rsid w:val="005F33D2"/>
    <w:rsid w:val="00600BFA"/>
    <w:rsid w:val="00600F1F"/>
    <w:rsid w:val="00602DAD"/>
    <w:rsid w:val="006309B0"/>
    <w:rsid w:val="006377F0"/>
    <w:rsid w:val="006650A5"/>
    <w:rsid w:val="0066664E"/>
    <w:rsid w:val="006818BE"/>
    <w:rsid w:val="00692C69"/>
    <w:rsid w:val="006952CA"/>
    <w:rsid w:val="006A13C9"/>
    <w:rsid w:val="006A2503"/>
    <w:rsid w:val="006A3CEF"/>
    <w:rsid w:val="006A5446"/>
    <w:rsid w:val="006B352E"/>
    <w:rsid w:val="006C55AF"/>
    <w:rsid w:val="006D0744"/>
    <w:rsid w:val="006D3EF5"/>
    <w:rsid w:val="006D686D"/>
    <w:rsid w:val="006D6E5F"/>
    <w:rsid w:val="006E5942"/>
    <w:rsid w:val="006E72C9"/>
    <w:rsid w:val="00706164"/>
    <w:rsid w:val="00735D55"/>
    <w:rsid w:val="00737661"/>
    <w:rsid w:val="007429FB"/>
    <w:rsid w:val="00743847"/>
    <w:rsid w:val="00743A72"/>
    <w:rsid w:val="0075198F"/>
    <w:rsid w:val="00751B50"/>
    <w:rsid w:val="00757313"/>
    <w:rsid w:val="00757879"/>
    <w:rsid w:val="007611DA"/>
    <w:rsid w:val="0079069C"/>
    <w:rsid w:val="00792DF8"/>
    <w:rsid w:val="00793E5C"/>
    <w:rsid w:val="007A373A"/>
    <w:rsid w:val="007B742A"/>
    <w:rsid w:val="007D4118"/>
    <w:rsid w:val="007E2692"/>
    <w:rsid w:val="0080160A"/>
    <w:rsid w:val="0082739B"/>
    <w:rsid w:val="00841895"/>
    <w:rsid w:val="008454A0"/>
    <w:rsid w:val="00863486"/>
    <w:rsid w:val="00864562"/>
    <w:rsid w:val="00864DB3"/>
    <w:rsid w:val="00867AE5"/>
    <w:rsid w:val="00870D8A"/>
    <w:rsid w:val="008925EF"/>
    <w:rsid w:val="0089608F"/>
    <w:rsid w:val="008B39D7"/>
    <w:rsid w:val="008E271A"/>
    <w:rsid w:val="008E3F0A"/>
    <w:rsid w:val="008E6A9E"/>
    <w:rsid w:val="008E77BE"/>
    <w:rsid w:val="00910BC9"/>
    <w:rsid w:val="00915C9A"/>
    <w:rsid w:val="00930667"/>
    <w:rsid w:val="00935DAE"/>
    <w:rsid w:val="00935E81"/>
    <w:rsid w:val="009478B2"/>
    <w:rsid w:val="00986444"/>
    <w:rsid w:val="00990A24"/>
    <w:rsid w:val="00991E08"/>
    <w:rsid w:val="009A486C"/>
    <w:rsid w:val="009B1571"/>
    <w:rsid w:val="009B64FE"/>
    <w:rsid w:val="009E32EA"/>
    <w:rsid w:val="009E52B5"/>
    <w:rsid w:val="009F7F7A"/>
    <w:rsid w:val="00A0207D"/>
    <w:rsid w:val="00A15876"/>
    <w:rsid w:val="00A15D5D"/>
    <w:rsid w:val="00A174DB"/>
    <w:rsid w:val="00A23E30"/>
    <w:rsid w:val="00A243F1"/>
    <w:rsid w:val="00A30921"/>
    <w:rsid w:val="00A356D8"/>
    <w:rsid w:val="00A5751E"/>
    <w:rsid w:val="00A6096B"/>
    <w:rsid w:val="00A61EF2"/>
    <w:rsid w:val="00A67A4F"/>
    <w:rsid w:val="00A7396A"/>
    <w:rsid w:val="00A73972"/>
    <w:rsid w:val="00A84333"/>
    <w:rsid w:val="00A84658"/>
    <w:rsid w:val="00A938D1"/>
    <w:rsid w:val="00AA1D5A"/>
    <w:rsid w:val="00AA4752"/>
    <w:rsid w:val="00AC0823"/>
    <w:rsid w:val="00AD0167"/>
    <w:rsid w:val="00AF1C47"/>
    <w:rsid w:val="00B03E2B"/>
    <w:rsid w:val="00B041F7"/>
    <w:rsid w:val="00B311D4"/>
    <w:rsid w:val="00B429D7"/>
    <w:rsid w:val="00B60EE6"/>
    <w:rsid w:val="00B67385"/>
    <w:rsid w:val="00B93390"/>
    <w:rsid w:val="00B933FC"/>
    <w:rsid w:val="00B93A25"/>
    <w:rsid w:val="00BB393A"/>
    <w:rsid w:val="00BD14CE"/>
    <w:rsid w:val="00BD67E7"/>
    <w:rsid w:val="00BD7818"/>
    <w:rsid w:val="00BF412E"/>
    <w:rsid w:val="00C01906"/>
    <w:rsid w:val="00C143FE"/>
    <w:rsid w:val="00C171DC"/>
    <w:rsid w:val="00C17B48"/>
    <w:rsid w:val="00C27AC8"/>
    <w:rsid w:val="00C31653"/>
    <w:rsid w:val="00C37F33"/>
    <w:rsid w:val="00C766E1"/>
    <w:rsid w:val="00C84ABA"/>
    <w:rsid w:val="00CA61AF"/>
    <w:rsid w:val="00CA6CD3"/>
    <w:rsid w:val="00CB40A4"/>
    <w:rsid w:val="00CB47E7"/>
    <w:rsid w:val="00CC356E"/>
    <w:rsid w:val="00CD6DB8"/>
    <w:rsid w:val="00CD7A00"/>
    <w:rsid w:val="00CE0517"/>
    <w:rsid w:val="00CF44BB"/>
    <w:rsid w:val="00CF5686"/>
    <w:rsid w:val="00D1060C"/>
    <w:rsid w:val="00D10C1B"/>
    <w:rsid w:val="00D1176F"/>
    <w:rsid w:val="00D11941"/>
    <w:rsid w:val="00D130BF"/>
    <w:rsid w:val="00D33979"/>
    <w:rsid w:val="00D33FDB"/>
    <w:rsid w:val="00D4153D"/>
    <w:rsid w:val="00D66453"/>
    <w:rsid w:val="00D731DA"/>
    <w:rsid w:val="00D969C1"/>
    <w:rsid w:val="00DA61FE"/>
    <w:rsid w:val="00DC392C"/>
    <w:rsid w:val="00DD095F"/>
    <w:rsid w:val="00DD5320"/>
    <w:rsid w:val="00DE069A"/>
    <w:rsid w:val="00DE7CC8"/>
    <w:rsid w:val="00DF5AC2"/>
    <w:rsid w:val="00DF73FF"/>
    <w:rsid w:val="00E02D5F"/>
    <w:rsid w:val="00E35B74"/>
    <w:rsid w:val="00E41B31"/>
    <w:rsid w:val="00E466AC"/>
    <w:rsid w:val="00E56588"/>
    <w:rsid w:val="00E62250"/>
    <w:rsid w:val="00E95EEF"/>
    <w:rsid w:val="00E97337"/>
    <w:rsid w:val="00EA6729"/>
    <w:rsid w:val="00EB0784"/>
    <w:rsid w:val="00EC303E"/>
    <w:rsid w:val="00EC6C62"/>
    <w:rsid w:val="00EF070C"/>
    <w:rsid w:val="00EF4F41"/>
    <w:rsid w:val="00EF71D7"/>
    <w:rsid w:val="00F00D41"/>
    <w:rsid w:val="00F0233D"/>
    <w:rsid w:val="00F0592A"/>
    <w:rsid w:val="00F25ABF"/>
    <w:rsid w:val="00F4466B"/>
    <w:rsid w:val="00F509E4"/>
    <w:rsid w:val="00F54954"/>
    <w:rsid w:val="00F74EF7"/>
    <w:rsid w:val="00F80DA7"/>
    <w:rsid w:val="00F83AB3"/>
    <w:rsid w:val="00F975CB"/>
    <w:rsid w:val="00FC587F"/>
    <w:rsid w:val="00FD0392"/>
    <w:rsid w:val="00FD243C"/>
    <w:rsid w:val="00FE3193"/>
    <w:rsid w:val="00FE3F33"/>
    <w:rsid w:val="00FE43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06C5D06"/>
  <w15:docId w15:val="{7D0EB951-EC44-46B9-AF5B-8588D5E86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77F0"/>
    <w:pPr>
      <w:bidi/>
      <w:spacing w:before="0" w:after="0" w:line="240" w:lineRule="auto"/>
    </w:pPr>
    <w:rPr>
      <w:rFonts w:ascii="Times New Roman" w:eastAsia="Times New Roman" w:hAnsi="Times New Roman" w:cs="FrankRuehl"/>
      <w:sz w:val="24"/>
      <w:szCs w:val="26"/>
      <w:lang w:eastAsia="he-IL"/>
    </w:rPr>
  </w:style>
  <w:style w:type="paragraph" w:styleId="1">
    <w:name w:val="heading 1"/>
    <w:basedOn w:val="a"/>
    <w:next w:val="a"/>
    <w:link w:val="10"/>
    <w:uiPriority w:val="9"/>
    <w:qFormat/>
    <w:rsid w:val="003A1D7A"/>
    <w:pPr>
      <w:widowControl w:val="0"/>
      <w:outlineLvl w:val="0"/>
    </w:pPr>
    <w:rPr>
      <w:b/>
      <w:bCs/>
      <w:caps/>
      <w:spacing w:val="15"/>
      <w:sz w:val="36"/>
      <w:szCs w:val="36"/>
    </w:rPr>
  </w:style>
  <w:style w:type="paragraph" w:styleId="2">
    <w:name w:val="heading 2"/>
    <w:basedOn w:val="a"/>
    <w:next w:val="a"/>
    <w:link w:val="20"/>
    <w:uiPriority w:val="9"/>
    <w:unhideWhenUsed/>
    <w:qFormat/>
    <w:rsid w:val="003A1D7A"/>
    <w:pPr>
      <w:widowControl w:val="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outlineLvl w:val="6"/>
    </w:pPr>
    <w:rPr>
      <w:b/>
      <w:bCs/>
      <w:caps/>
      <w:spacing w:val="10"/>
    </w:rPr>
  </w:style>
  <w:style w:type="paragraph" w:styleId="8">
    <w:name w:val="heading 8"/>
    <w:basedOn w:val="a"/>
    <w:next w:val="a"/>
    <w:link w:val="80"/>
    <w:uiPriority w:val="9"/>
    <w:semiHidden/>
    <w:unhideWhenUsed/>
    <w:qFormat/>
    <w:rsid w:val="00014182"/>
    <w:pPr>
      <w:bidi w:val="0"/>
      <w:spacing w:before="30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link w:val="a8"/>
    <w:uiPriority w:val="34"/>
    <w:qFormat/>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9">
    <w:name w:val="header"/>
    <w:basedOn w:val="a"/>
    <w:link w:val="aa"/>
    <w:rsid w:val="006377F0"/>
    <w:pPr>
      <w:widowControl w:val="0"/>
      <w:tabs>
        <w:tab w:val="center" w:pos="4153"/>
        <w:tab w:val="right" w:pos="8306"/>
      </w:tabs>
    </w:pPr>
  </w:style>
  <w:style w:type="character" w:customStyle="1" w:styleId="aa">
    <w:name w:val="כותרת עליונה תו"/>
    <w:basedOn w:val="a0"/>
    <w:link w:val="a9"/>
    <w:rsid w:val="006377F0"/>
    <w:rPr>
      <w:rFonts w:ascii="Times New Roman" w:eastAsia="Times New Roman" w:hAnsi="Times New Roman" w:cs="FrankRuehl"/>
      <w:sz w:val="24"/>
      <w:szCs w:val="26"/>
      <w:lang w:eastAsia="he-IL"/>
    </w:rPr>
  </w:style>
  <w:style w:type="paragraph" w:styleId="ab">
    <w:name w:val="footer"/>
    <w:basedOn w:val="a"/>
    <w:link w:val="ac"/>
    <w:rsid w:val="006377F0"/>
    <w:pPr>
      <w:widowControl w:val="0"/>
      <w:tabs>
        <w:tab w:val="center" w:pos="4153"/>
        <w:tab w:val="right" w:pos="8306"/>
      </w:tabs>
    </w:pPr>
  </w:style>
  <w:style w:type="character" w:customStyle="1" w:styleId="ac">
    <w:name w:val="כותרת תחתונה תו"/>
    <w:basedOn w:val="a0"/>
    <w:link w:val="ab"/>
    <w:rsid w:val="006377F0"/>
    <w:rPr>
      <w:rFonts w:ascii="Times New Roman" w:eastAsia="Times New Roman" w:hAnsi="Times New Roman" w:cs="FrankRuehl"/>
      <w:sz w:val="24"/>
      <w:szCs w:val="26"/>
      <w:lang w:eastAsia="he-IL"/>
    </w:rPr>
  </w:style>
  <w:style w:type="character" w:styleId="ad">
    <w:name w:val="page number"/>
    <w:basedOn w:val="a0"/>
    <w:rsid w:val="006377F0"/>
  </w:style>
  <w:style w:type="paragraph" w:styleId="NormalWeb">
    <w:name w:val="Normal (Web)"/>
    <w:basedOn w:val="a"/>
    <w:rsid w:val="006377F0"/>
    <w:pPr>
      <w:bidi w:val="0"/>
      <w:spacing w:before="100" w:beforeAutospacing="1" w:after="100" w:afterAutospacing="1"/>
    </w:pPr>
    <w:rPr>
      <w:rFonts w:cs="Times New Roman"/>
      <w:szCs w:val="24"/>
      <w:lang w:eastAsia="en-US"/>
    </w:rPr>
  </w:style>
  <w:style w:type="character" w:styleId="Hyperlink">
    <w:name w:val="Hyperlink"/>
    <w:basedOn w:val="a0"/>
    <w:rsid w:val="006377F0"/>
    <w:rPr>
      <w:color w:val="0000FF"/>
      <w:u w:val="single"/>
    </w:rPr>
  </w:style>
  <w:style w:type="paragraph" w:styleId="ae">
    <w:name w:val="Balloon Text"/>
    <w:basedOn w:val="a"/>
    <w:link w:val="af"/>
    <w:uiPriority w:val="99"/>
    <w:semiHidden/>
    <w:unhideWhenUsed/>
    <w:rsid w:val="006377F0"/>
    <w:rPr>
      <w:rFonts w:ascii="Tahoma" w:hAnsi="Tahoma" w:cs="Tahoma"/>
      <w:sz w:val="16"/>
      <w:szCs w:val="16"/>
    </w:rPr>
  </w:style>
  <w:style w:type="character" w:customStyle="1" w:styleId="af">
    <w:name w:val="טקסט בלונים תו"/>
    <w:basedOn w:val="a0"/>
    <w:link w:val="ae"/>
    <w:uiPriority w:val="99"/>
    <w:semiHidden/>
    <w:rsid w:val="006377F0"/>
    <w:rPr>
      <w:rFonts w:ascii="Tahoma" w:eastAsia="Times New Roman" w:hAnsi="Tahoma" w:cs="Tahoma"/>
      <w:sz w:val="16"/>
      <w:szCs w:val="16"/>
      <w:lang w:eastAsia="he-IL"/>
    </w:rPr>
  </w:style>
  <w:style w:type="table" w:styleId="af0">
    <w:name w:val="Table Grid"/>
    <w:basedOn w:val="a1"/>
    <w:uiPriority w:val="39"/>
    <w:rsid w:val="002066C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16683D"/>
    <w:rPr>
      <w:sz w:val="16"/>
      <w:szCs w:val="16"/>
    </w:rPr>
  </w:style>
  <w:style w:type="paragraph" w:styleId="af2">
    <w:name w:val="annotation text"/>
    <w:basedOn w:val="a"/>
    <w:link w:val="af3"/>
    <w:uiPriority w:val="99"/>
    <w:semiHidden/>
    <w:unhideWhenUsed/>
    <w:rsid w:val="0016683D"/>
    <w:rPr>
      <w:sz w:val="20"/>
      <w:szCs w:val="20"/>
    </w:rPr>
  </w:style>
  <w:style w:type="character" w:customStyle="1" w:styleId="af3">
    <w:name w:val="טקסט הערה תו"/>
    <w:basedOn w:val="a0"/>
    <w:link w:val="af2"/>
    <w:uiPriority w:val="99"/>
    <w:semiHidden/>
    <w:rsid w:val="0016683D"/>
    <w:rPr>
      <w:rFonts w:ascii="Times New Roman" w:eastAsia="Times New Roman" w:hAnsi="Times New Roman" w:cs="FrankRuehl"/>
      <w:sz w:val="20"/>
      <w:szCs w:val="20"/>
      <w:lang w:eastAsia="he-IL"/>
    </w:rPr>
  </w:style>
  <w:style w:type="paragraph" w:styleId="af4">
    <w:name w:val="annotation subject"/>
    <w:basedOn w:val="af2"/>
    <w:next w:val="af2"/>
    <w:link w:val="af5"/>
    <w:uiPriority w:val="99"/>
    <w:semiHidden/>
    <w:unhideWhenUsed/>
    <w:rsid w:val="0016683D"/>
    <w:rPr>
      <w:b/>
      <w:bCs/>
    </w:rPr>
  </w:style>
  <w:style w:type="character" w:customStyle="1" w:styleId="af5">
    <w:name w:val="נושא הערה תו"/>
    <w:basedOn w:val="af3"/>
    <w:link w:val="af4"/>
    <w:uiPriority w:val="99"/>
    <w:semiHidden/>
    <w:rsid w:val="0016683D"/>
    <w:rPr>
      <w:rFonts w:ascii="Times New Roman" w:eastAsia="Times New Roman" w:hAnsi="Times New Roman" w:cs="FrankRuehl"/>
      <w:b/>
      <w:bCs/>
      <w:sz w:val="20"/>
      <w:szCs w:val="20"/>
      <w:lang w:eastAsia="he-IL"/>
    </w:rPr>
  </w:style>
  <w:style w:type="character" w:customStyle="1" w:styleId="a8">
    <w:name w:val="פיסקת רשימה תו"/>
    <w:link w:val="a7"/>
    <w:uiPriority w:val="34"/>
    <w:locked/>
    <w:rsid w:val="003629BF"/>
    <w:rPr>
      <w:rFonts w:ascii="Times New Roman" w:eastAsia="Times New Roman" w:hAnsi="Times New Roman" w:cs="FrankRuehl"/>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42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rkava.mrp.gov.il/tenders/gate/index.html?bid_object_id=4000525107"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ovextra.gov.il/mr/guides/tender" TargetMode="External"/><Relationship Id="rId4" Type="http://schemas.openxmlformats.org/officeDocument/2006/relationships/settings" Target="settings.xml"/><Relationship Id="rId9" Type="http://schemas.openxmlformats.org/officeDocument/2006/relationships/hyperlink" Target="mailto:CCC@mof.gov.il"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image" Target="media/image1.jpeg"/><Relationship Id="rId1" Type="http://schemas.openxmlformats.org/officeDocument/2006/relationships/hyperlink" Target="http://www.mof.gov.i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5" Type="http://schemas.openxmlformats.org/officeDocument/2006/relationships/hyperlink" Target="file:///C:\DOCUME~1\xxliat\LOCALS~1\Temp\notes592EAF\%20www.mr.gov.il" TargetMode="External"/><Relationship Id="rId4" Type="http://schemas.openxmlformats.org/officeDocument/2006/relationships/hyperlink" Target="http://www.gov.i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13D8B-47D0-468F-B29B-8D8F0C82C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2850</Characters>
  <Application>Microsoft Office Word</Application>
  <DocSecurity>4</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זאב תמיר</dc:creator>
  <cp:lastModifiedBy>צמח אהרוני</cp:lastModifiedBy>
  <cp:revision>2</cp:revision>
  <dcterms:created xsi:type="dcterms:W3CDTF">2020-12-06T16:16:00Z</dcterms:created>
  <dcterms:modified xsi:type="dcterms:W3CDTF">2020-12-06T16:16:00Z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notes://MAOR2/Doc/rechesh/recheshdocNew.nsf/0/FA3AEAEEE8AFA4D4C225854F00514A05/?OpenDocument</vt:lpwstr>
  </property>
  <property fmtid="{D5CDD505-2E9C-101B-9397-08002B2CF9AE}" pid="3" name="MaorRecipients0">
    <vt:lpwstr>guyy@mof.gov.il</vt:lpwstr>
  </property>
</Properties>
</file>